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A59A" w14:textId="77777777" w:rsidR="00ED13C6" w:rsidRPr="003E01AB" w:rsidRDefault="00ED13C6">
      <w:pPr>
        <w:pStyle w:val="Plattetekst"/>
        <w:spacing w:before="6"/>
        <w:ind w:left="0"/>
        <w:rPr>
          <w:rFonts w:ascii="Times New Roman"/>
          <w:sz w:val="21"/>
          <w:lang w:val="en-GB"/>
        </w:rPr>
      </w:pPr>
    </w:p>
    <w:p w14:paraId="72C3A59B" w14:textId="77777777" w:rsidR="00ED13C6" w:rsidRPr="003E01AB" w:rsidRDefault="000E7061">
      <w:pPr>
        <w:pStyle w:val="Titel"/>
        <w:rPr>
          <w:lang w:val="en-GB"/>
        </w:rPr>
      </w:pPr>
      <w:r w:rsidRPr="003E01AB">
        <w:rPr>
          <w:lang w:val="en-GB"/>
        </w:rPr>
        <w:t>12. Standard Regulations for external legal entities</w:t>
      </w:r>
    </w:p>
    <w:p w14:paraId="72C3A59C" w14:textId="77777777" w:rsidR="00ED13C6" w:rsidRPr="003E01AB" w:rsidRDefault="000E7061">
      <w:pPr>
        <w:tabs>
          <w:tab w:val="left" w:leader="dot" w:pos="5157"/>
        </w:tabs>
        <w:spacing w:before="214" w:line="242" w:lineRule="exact"/>
        <w:ind w:left="119"/>
        <w:rPr>
          <w:b/>
          <w:sz w:val="20"/>
          <w:lang w:val="en-GB"/>
        </w:rPr>
      </w:pPr>
      <w:r w:rsidRPr="003E01AB">
        <w:rPr>
          <w:b/>
          <w:bCs/>
          <w:sz w:val="20"/>
          <w:lang w:val="en-GB"/>
        </w:rPr>
        <w:t>Regulations for the endowed chair .............</w:t>
      </w:r>
      <w:r w:rsidRPr="003E01AB">
        <w:rPr>
          <w:b/>
          <w:bCs/>
          <w:sz w:val="20"/>
          <w:lang w:val="en-GB"/>
        </w:rPr>
        <w:tab/>
        <w:t xml:space="preserve"> on account of the</w:t>
      </w:r>
    </w:p>
    <w:p w14:paraId="72C3A59D" w14:textId="77777777" w:rsidR="00ED13C6" w:rsidRPr="003E01AB" w:rsidRDefault="000E7061">
      <w:pPr>
        <w:tabs>
          <w:tab w:val="left" w:leader="dot" w:pos="5628"/>
        </w:tabs>
        <w:spacing w:line="242" w:lineRule="exact"/>
        <w:ind w:left="119"/>
        <w:rPr>
          <w:b/>
          <w:sz w:val="20"/>
          <w:lang w:val="en-GB"/>
        </w:rPr>
      </w:pPr>
      <w:r w:rsidRPr="003E01AB">
        <w:rPr>
          <w:b/>
          <w:bCs/>
          <w:sz w:val="20"/>
          <w:lang w:val="en-GB"/>
        </w:rPr>
        <w:t>Foundation (under Dutch law) .................. at the Faculty of</w:t>
      </w:r>
      <w:r w:rsidRPr="003E01AB">
        <w:rPr>
          <w:b/>
          <w:bCs/>
          <w:sz w:val="20"/>
          <w:lang w:val="en-GB"/>
        </w:rPr>
        <w:tab/>
        <w:t xml:space="preserve"> ... at Vrije Universiteit Amsterdam.</w:t>
      </w:r>
    </w:p>
    <w:p w14:paraId="72C3A59E" w14:textId="77777777" w:rsidR="00ED13C6" w:rsidRPr="003E01AB" w:rsidRDefault="00ED13C6">
      <w:pPr>
        <w:pStyle w:val="Plattetekst"/>
        <w:spacing w:before="4"/>
        <w:ind w:left="0"/>
        <w:rPr>
          <w:b/>
          <w:sz w:val="19"/>
          <w:lang w:val="en-GB"/>
        </w:rPr>
      </w:pPr>
    </w:p>
    <w:p w14:paraId="72C3A59F" w14:textId="77777777" w:rsidR="00ED13C6" w:rsidRPr="003E01AB" w:rsidRDefault="000E7061">
      <w:pPr>
        <w:pStyle w:val="Plattetekst"/>
        <w:spacing w:line="242" w:lineRule="exact"/>
        <w:rPr>
          <w:lang w:val="en-GB"/>
        </w:rPr>
      </w:pPr>
      <w:r w:rsidRPr="003E01AB">
        <w:rPr>
          <w:u w:val="single"/>
          <w:lang w:val="en-GB"/>
        </w:rPr>
        <w:t>Article 1</w:t>
      </w:r>
    </w:p>
    <w:p w14:paraId="72C3A5A0" w14:textId="77777777" w:rsidR="00ED13C6" w:rsidRPr="003E01AB" w:rsidRDefault="000E7061">
      <w:pPr>
        <w:pStyle w:val="Lijstalinea"/>
        <w:numPr>
          <w:ilvl w:val="0"/>
          <w:numId w:val="5"/>
        </w:numPr>
        <w:tabs>
          <w:tab w:val="left" w:pos="479"/>
          <w:tab w:val="left" w:pos="480"/>
        </w:tabs>
        <w:spacing w:before="0" w:line="240" w:lineRule="exact"/>
        <w:rPr>
          <w:sz w:val="20"/>
          <w:lang w:val="en-GB"/>
        </w:rPr>
      </w:pPr>
      <w:r w:rsidRPr="003E01AB">
        <w:rPr>
          <w:sz w:val="20"/>
          <w:lang w:val="en-GB"/>
        </w:rPr>
        <w:t>The terms below are defined in these regulations as follows:</w:t>
      </w:r>
    </w:p>
    <w:p w14:paraId="72C3A5A1" w14:textId="77777777" w:rsidR="00ED13C6" w:rsidRPr="003E01AB" w:rsidRDefault="000E7061">
      <w:pPr>
        <w:pStyle w:val="Lijstalinea"/>
        <w:numPr>
          <w:ilvl w:val="1"/>
          <w:numId w:val="5"/>
        </w:numPr>
        <w:tabs>
          <w:tab w:val="left" w:pos="586"/>
        </w:tabs>
        <w:spacing w:before="0" w:line="240" w:lineRule="exact"/>
        <w:ind w:hanging="107"/>
        <w:rPr>
          <w:sz w:val="20"/>
          <w:lang w:val="en-GB"/>
        </w:rPr>
      </w:pPr>
      <w:r w:rsidRPr="003E01AB">
        <w:rPr>
          <w:sz w:val="20"/>
          <w:lang w:val="en-GB"/>
        </w:rPr>
        <w:t>legal entity: the legal entity referred to in Article 2;</w:t>
      </w:r>
    </w:p>
    <w:p w14:paraId="72C3A5A2" w14:textId="77777777" w:rsidR="00ED13C6" w:rsidRPr="003E01AB" w:rsidRDefault="000E7061">
      <w:pPr>
        <w:pStyle w:val="Lijstalinea"/>
        <w:numPr>
          <w:ilvl w:val="1"/>
          <w:numId w:val="5"/>
        </w:numPr>
        <w:tabs>
          <w:tab w:val="left" w:pos="586"/>
        </w:tabs>
        <w:spacing w:before="0" w:line="240" w:lineRule="exact"/>
        <w:ind w:hanging="107"/>
        <w:rPr>
          <w:sz w:val="20"/>
          <w:lang w:val="en-GB"/>
        </w:rPr>
      </w:pPr>
      <w:r w:rsidRPr="003E01AB">
        <w:rPr>
          <w:sz w:val="20"/>
          <w:lang w:val="en-GB"/>
        </w:rPr>
        <w:t>faculty: the faculty referred to in Article 2.</w:t>
      </w:r>
    </w:p>
    <w:p w14:paraId="72C3A5A3" w14:textId="77777777" w:rsidR="00ED13C6" w:rsidRPr="003E01AB" w:rsidRDefault="000E7061">
      <w:pPr>
        <w:pStyle w:val="Plattetekst"/>
        <w:spacing w:before="2" w:line="235" w:lineRule="auto"/>
        <w:ind w:left="479" w:right="764"/>
        <w:rPr>
          <w:lang w:val="en-GB"/>
        </w:rPr>
      </w:pPr>
      <w:r w:rsidRPr="003E01AB">
        <w:rPr>
          <w:lang w:val="en-GB"/>
        </w:rPr>
        <w:t>The other terms used in these Regulations will, if they also appear in the VU Amsterdam Management Regulations, have the meanings given to them in those Regulations.</w:t>
      </w:r>
    </w:p>
    <w:p w14:paraId="72C3A5A4" w14:textId="77777777" w:rsidR="00ED13C6" w:rsidRPr="003E01AB" w:rsidRDefault="000E7061">
      <w:pPr>
        <w:pStyle w:val="Lijstalinea"/>
        <w:numPr>
          <w:ilvl w:val="0"/>
          <w:numId w:val="5"/>
        </w:numPr>
        <w:tabs>
          <w:tab w:val="left" w:pos="479"/>
          <w:tab w:val="left" w:pos="480"/>
        </w:tabs>
        <w:spacing w:before="0" w:line="242" w:lineRule="exact"/>
        <w:rPr>
          <w:sz w:val="20"/>
          <w:lang w:val="en-GB"/>
        </w:rPr>
      </w:pPr>
      <w:r w:rsidRPr="003E01AB">
        <w:rPr>
          <w:sz w:val="20"/>
          <w:lang w:val="en-GB"/>
        </w:rPr>
        <w:t>These regulations shall apply without prejudice to the VU Management Regulations.</w:t>
      </w:r>
    </w:p>
    <w:p w14:paraId="72C3A5A5" w14:textId="77777777" w:rsidR="00ED13C6" w:rsidRPr="003E01AB" w:rsidRDefault="00ED13C6">
      <w:pPr>
        <w:pStyle w:val="Plattetekst"/>
        <w:spacing w:before="4"/>
        <w:ind w:left="0"/>
        <w:rPr>
          <w:sz w:val="19"/>
          <w:lang w:val="en-GB"/>
        </w:rPr>
      </w:pPr>
    </w:p>
    <w:p w14:paraId="72C3A5A6" w14:textId="77777777" w:rsidR="00ED13C6" w:rsidRPr="003E01AB" w:rsidRDefault="000E7061">
      <w:pPr>
        <w:pStyle w:val="Plattetekst"/>
        <w:spacing w:line="242" w:lineRule="exact"/>
        <w:rPr>
          <w:lang w:val="en-GB"/>
        </w:rPr>
      </w:pPr>
      <w:r w:rsidRPr="003E01AB">
        <w:rPr>
          <w:u w:val="single"/>
          <w:lang w:val="en-GB"/>
        </w:rPr>
        <w:t>Article 2</w:t>
      </w:r>
    </w:p>
    <w:p w14:paraId="72C3A5A7" w14:textId="77777777" w:rsidR="00ED13C6" w:rsidRPr="003E01AB" w:rsidRDefault="000E7061">
      <w:pPr>
        <w:pStyle w:val="Plattetekst"/>
        <w:tabs>
          <w:tab w:val="left" w:leader="dot" w:pos="3820"/>
        </w:tabs>
        <w:spacing w:line="240" w:lineRule="exact"/>
        <w:rPr>
          <w:lang w:val="en-GB"/>
        </w:rPr>
      </w:pPr>
      <w:r w:rsidRPr="003E01AB">
        <w:rPr>
          <w:lang w:val="en-GB"/>
        </w:rPr>
        <w:t xml:space="preserve">The professor appointed to occupy the chair endowed by the Foundation </w:t>
      </w:r>
      <w:r w:rsidRPr="003E01AB">
        <w:rPr>
          <w:lang w:val="en-GB"/>
        </w:rPr>
        <w:tab/>
      </w:r>
    </w:p>
    <w:p w14:paraId="72C3A5A8" w14:textId="77777777" w:rsidR="00ED13C6" w:rsidRPr="003E01AB" w:rsidRDefault="000E7061">
      <w:pPr>
        <w:pStyle w:val="Plattetekst"/>
        <w:tabs>
          <w:tab w:val="left" w:leader="dot" w:pos="5263"/>
        </w:tabs>
        <w:spacing w:line="240" w:lineRule="exact"/>
        <w:rPr>
          <w:lang w:val="en-GB"/>
        </w:rPr>
      </w:pPr>
      <w:r w:rsidRPr="003E01AB">
        <w:rPr>
          <w:lang w:val="en-GB"/>
        </w:rPr>
        <w:t>shall work at the Faculty of ..................... in the field</w:t>
      </w:r>
      <w:r w:rsidRPr="003E01AB">
        <w:rPr>
          <w:lang w:val="en-GB"/>
        </w:rPr>
        <w:tab/>
        <w:t xml:space="preserve"> of ..............................., in particular by</w:t>
      </w:r>
    </w:p>
    <w:p w14:paraId="72C3A5A9" w14:textId="77777777" w:rsidR="00ED13C6" w:rsidRPr="003E01AB" w:rsidRDefault="000E7061">
      <w:pPr>
        <w:pStyle w:val="Plattetekst"/>
        <w:spacing w:line="242" w:lineRule="exact"/>
        <w:rPr>
          <w:lang w:val="en-GB"/>
        </w:rPr>
      </w:pPr>
      <w:r w:rsidRPr="003E01AB">
        <w:rPr>
          <w:lang w:val="en-GB"/>
        </w:rPr>
        <w:t>providing education and by carrying out and supervising research.</w:t>
      </w:r>
    </w:p>
    <w:p w14:paraId="72C3A5AA" w14:textId="77777777" w:rsidR="00ED13C6" w:rsidRPr="003E01AB" w:rsidRDefault="00ED13C6">
      <w:pPr>
        <w:pStyle w:val="Plattetekst"/>
        <w:ind w:left="0"/>
        <w:rPr>
          <w:lang w:val="en-GB"/>
        </w:rPr>
      </w:pPr>
    </w:p>
    <w:p w14:paraId="72C3A5AB" w14:textId="77777777" w:rsidR="00ED13C6" w:rsidRPr="003E01AB" w:rsidRDefault="00ED13C6">
      <w:pPr>
        <w:pStyle w:val="Plattetekst"/>
        <w:spacing w:before="12"/>
        <w:ind w:left="0"/>
        <w:rPr>
          <w:sz w:val="18"/>
          <w:lang w:val="en-GB"/>
        </w:rPr>
      </w:pPr>
    </w:p>
    <w:p w14:paraId="72C3A5AC" w14:textId="77777777" w:rsidR="00ED13C6" w:rsidRPr="003E01AB" w:rsidRDefault="000E7061">
      <w:pPr>
        <w:pStyle w:val="Plattetekst"/>
        <w:spacing w:line="242" w:lineRule="exact"/>
        <w:jc w:val="both"/>
        <w:rPr>
          <w:lang w:val="en-GB"/>
        </w:rPr>
      </w:pPr>
      <w:r w:rsidRPr="003E01AB">
        <w:rPr>
          <w:u w:val="single"/>
          <w:lang w:val="en-GB"/>
        </w:rPr>
        <w:t>Article 3</w:t>
      </w:r>
    </w:p>
    <w:p w14:paraId="72C3A5AD" w14:textId="77777777" w:rsidR="00ED13C6" w:rsidRPr="003E01AB" w:rsidRDefault="000E7061">
      <w:pPr>
        <w:pStyle w:val="Lijstalinea"/>
        <w:numPr>
          <w:ilvl w:val="0"/>
          <w:numId w:val="4"/>
        </w:numPr>
        <w:tabs>
          <w:tab w:val="left" w:pos="480"/>
        </w:tabs>
        <w:spacing w:line="235" w:lineRule="auto"/>
        <w:ind w:right="183"/>
        <w:jc w:val="both"/>
        <w:rPr>
          <w:sz w:val="20"/>
          <w:lang w:val="en-GB"/>
        </w:rPr>
      </w:pPr>
      <w:r w:rsidRPr="003E01AB">
        <w:rPr>
          <w:sz w:val="20"/>
          <w:lang w:val="en-GB"/>
        </w:rPr>
        <w:t>The chair will be supervised by a Committee of Trustees, consisting of at most three members. The members shall be appointed by the Board of Directors of the legal entity, on the understanding that at least two members must be professors of the faculty.</w:t>
      </w:r>
    </w:p>
    <w:p w14:paraId="72C3A5AE" w14:textId="77777777" w:rsidR="00ED13C6" w:rsidRPr="003E01AB" w:rsidRDefault="000E7061">
      <w:pPr>
        <w:pStyle w:val="Lijstalinea"/>
        <w:numPr>
          <w:ilvl w:val="0"/>
          <w:numId w:val="4"/>
        </w:numPr>
        <w:tabs>
          <w:tab w:val="left" w:pos="480"/>
        </w:tabs>
        <w:spacing w:before="0" w:line="240" w:lineRule="exact"/>
        <w:jc w:val="both"/>
        <w:rPr>
          <w:sz w:val="20"/>
          <w:lang w:val="en-GB"/>
        </w:rPr>
      </w:pPr>
      <w:r w:rsidRPr="003E01AB">
        <w:rPr>
          <w:sz w:val="20"/>
          <w:lang w:val="en-GB"/>
        </w:rPr>
        <w:t>The Committee of Trustees shall appoint a chairperson and secretary from its midst.</w:t>
      </w:r>
    </w:p>
    <w:p w14:paraId="72C3A5AF" w14:textId="77777777" w:rsidR="00ED13C6" w:rsidRPr="003E01AB" w:rsidRDefault="000E7061">
      <w:pPr>
        <w:pStyle w:val="Lijstalinea"/>
        <w:numPr>
          <w:ilvl w:val="0"/>
          <w:numId w:val="4"/>
        </w:numPr>
        <w:tabs>
          <w:tab w:val="left" w:pos="479"/>
          <w:tab w:val="left" w:pos="480"/>
        </w:tabs>
        <w:spacing w:before="1" w:line="235" w:lineRule="auto"/>
        <w:ind w:right="477"/>
        <w:rPr>
          <w:sz w:val="20"/>
          <w:lang w:val="en-GB"/>
        </w:rPr>
      </w:pPr>
      <w:r w:rsidRPr="003E01AB">
        <w:rPr>
          <w:sz w:val="20"/>
          <w:lang w:val="en-GB"/>
        </w:rPr>
        <w:t>The Committee of Trustees shall be tasked with the supervision of the endowed chair, with a particular responsibility for monitoring and safeguarding a sufficient level of academic quality and independence in the work to be carried out by the professor occupying the endowed chair.</w:t>
      </w:r>
    </w:p>
    <w:p w14:paraId="72C3A5B0" w14:textId="77777777" w:rsidR="00ED13C6" w:rsidRPr="003E01AB" w:rsidRDefault="000E7061">
      <w:pPr>
        <w:pStyle w:val="Lijstalinea"/>
        <w:numPr>
          <w:ilvl w:val="0"/>
          <w:numId w:val="4"/>
        </w:numPr>
        <w:tabs>
          <w:tab w:val="left" w:pos="479"/>
          <w:tab w:val="left" w:pos="480"/>
        </w:tabs>
        <w:spacing w:before="3" w:line="235" w:lineRule="auto"/>
        <w:ind w:right="195"/>
        <w:rPr>
          <w:sz w:val="20"/>
          <w:lang w:val="en-GB"/>
        </w:rPr>
      </w:pPr>
      <w:r w:rsidRPr="003E01AB">
        <w:rPr>
          <w:sz w:val="20"/>
          <w:lang w:val="en-GB"/>
        </w:rPr>
        <w:t>Each year, as soon as possible after receiving the report referred to in Article 6, the Committee of Trustees will draw up an evaluation of the work performed during the previous academic year by the professor occupying the endowed chair. The Committee shall send this evaluation to the Faculty Board. The Committee shall also send a copy of this evaluation to the Executive Board of VU Amsterdam and the Board of Directors of the legal entity, enclosing a copy of the above-mentioned report.</w:t>
      </w:r>
    </w:p>
    <w:p w14:paraId="72C3A5B1" w14:textId="26539574" w:rsidR="00ED13C6" w:rsidRPr="003E01AB" w:rsidRDefault="000E7061">
      <w:pPr>
        <w:pStyle w:val="Lijstalinea"/>
        <w:numPr>
          <w:ilvl w:val="0"/>
          <w:numId w:val="4"/>
        </w:numPr>
        <w:tabs>
          <w:tab w:val="left" w:pos="479"/>
          <w:tab w:val="left" w:pos="480"/>
        </w:tabs>
        <w:spacing w:before="4" w:line="235" w:lineRule="auto"/>
        <w:ind w:right="112"/>
        <w:rPr>
          <w:sz w:val="20"/>
          <w:lang w:val="en-GB"/>
        </w:rPr>
      </w:pPr>
      <w:r w:rsidRPr="003E01AB">
        <w:rPr>
          <w:sz w:val="20"/>
          <w:lang w:val="en-GB"/>
        </w:rPr>
        <w:t xml:space="preserve">At the end of the academic year in which a trustee’s employment contract with VU Amsterdam terminates or in which the trustee reaches </w:t>
      </w:r>
      <w:r w:rsidR="00F45F69" w:rsidRPr="00F45F69">
        <w:rPr>
          <w:sz w:val="20"/>
          <w:lang w:val="en-GB"/>
        </w:rPr>
        <w:t>the statutory pensionable age</w:t>
      </w:r>
      <w:r w:rsidRPr="003E01AB">
        <w:rPr>
          <w:sz w:val="20"/>
          <w:lang w:val="en-GB"/>
        </w:rPr>
        <w:t>, the Board of Directors of the legal entity shall grant him an honourable discharge from his duties. Such discharge shall also be granted in the event of the cancellation of the endowed chair and at the request of the individual in question or of the Committee of Trustees.</w:t>
      </w:r>
    </w:p>
    <w:p w14:paraId="72C3A5B2" w14:textId="77777777" w:rsidR="00ED13C6" w:rsidRPr="003E01AB" w:rsidRDefault="00ED13C6">
      <w:pPr>
        <w:pStyle w:val="Plattetekst"/>
        <w:spacing w:before="7"/>
        <w:ind w:left="0"/>
        <w:rPr>
          <w:sz w:val="19"/>
          <w:lang w:val="en-GB"/>
        </w:rPr>
      </w:pPr>
    </w:p>
    <w:p w14:paraId="72C3A5B3" w14:textId="77777777" w:rsidR="00ED13C6" w:rsidRPr="003E01AB" w:rsidRDefault="000E7061">
      <w:pPr>
        <w:pStyle w:val="Plattetekst"/>
        <w:spacing w:line="242" w:lineRule="exact"/>
        <w:rPr>
          <w:lang w:val="en-GB"/>
        </w:rPr>
      </w:pPr>
      <w:r w:rsidRPr="003E01AB">
        <w:rPr>
          <w:u w:val="single"/>
          <w:lang w:val="en-GB"/>
        </w:rPr>
        <w:t>Article 4</w:t>
      </w:r>
    </w:p>
    <w:p w14:paraId="72C3A5B4" w14:textId="77777777" w:rsidR="00ED13C6" w:rsidRPr="003E01AB" w:rsidRDefault="000E7061">
      <w:pPr>
        <w:pStyle w:val="Lijstalinea"/>
        <w:numPr>
          <w:ilvl w:val="0"/>
          <w:numId w:val="3"/>
        </w:numPr>
        <w:tabs>
          <w:tab w:val="left" w:pos="479"/>
          <w:tab w:val="left" w:pos="480"/>
        </w:tabs>
        <w:spacing w:line="235" w:lineRule="auto"/>
        <w:ind w:right="548"/>
        <w:rPr>
          <w:sz w:val="20"/>
          <w:lang w:val="en-GB"/>
        </w:rPr>
      </w:pPr>
      <w:r w:rsidRPr="003E01AB">
        <w:rPr>
          <w:sz w:val="20"/>
          <w:lang w:val="en-GB"/>
        </w:rPr>
        <w:t>The professor occupying the endowed chair will be appointed by the legal entity’s Board of Directors. The appointment needs to be approved in advance by the Executive Board of VU Amsterdam.</w:t>
      </w:r>
    </w:p>
    <w:p w14:paraId="72C3A5B5" w14:textId="77777777" w:rsidR="00ED13C6" w:rsidRPr="003E01AB" w:rsidRDefault="000E7061">
      <w:pPr>
        <w:pStyle w:val="Lijstalinea"/>
        <w:numPr>
          <w:ilvl w:val="0"/>
          <w:numId w:val="3"/>
        </w:numPr>
        <w:tabs>
          <w:tab w:val="left" w:pos="479"/>
          <w:tab w:val="left" w:pos="480"/>
        </w:tabs>
        <w:spacing w:before="1" w:line="235" w:lineRule="auto"/>
        <w:ind w:right="439"/>
        <w:rPr>
          <w:sz w:val="20"/>
          <w:lang w:val="en-GB"/>
        </w:rPr>
      </w:pPr>
      <w:r w:rsidRPr="003E01AB">
        <w:rPr>
          <w:sz w:val="20"/>
          <w:lang w:val="en-GB"/>
        </w:rPr>
        <w:t>The appointment shall be for the period determined by the Executive Board of VU Amsterdam for admission as a professor occupying an endowed chair, but for no longer than five years.</w:t>
      </w:r>
    </w:p>
    <w:p w14:paraId="72C3A5B6" w14:textId="77777777" w:rsidR="00ED13C6" w:rsidRPr="003E01AB" w:rsidRDefault="000E7061">
      <w:pPr>
        <w:pStyle w:val="Lijstalinea"/>
        <w:numPr>
          <w:ilvl w:val="0"/>
          <w:numId w:val="3"/>
        </w:numPr>
        <w:tabs>
          <w:tab w:val="left" w:pos="479"/>
          <w:tab w:val="left" w:pos="480"/>
        </w:tabs>
        <w:spacing w:line="235" w:lineRule="auto"/>
        <w:ind w:right="520"/>
        <w:rPr>
          <w:sz w:val="20"/>
          <w:lang w:val="en-GB"/>
        </w:rPr>
      </w:pPr>
      <w:r w:rsidRPr="003E01AB">
        <w:rPr>
          <w:sz w:val="20"/>
          <w:lang w:val="en-GB"/>
        </w:rPr>
        <w:t>The professor may be reappointed subject to the stipulations in the first and second paragraphs.</w:t>
      </w:r>
    </w:p>
    <w:p w14:paraId="72C3A5B7" w14:textId="77777777" w:rsidR="00ED13C6" w:rsidRPr="003E01AB" w:rsidRDefault="00ED13C6">
      <w:pPr>
        <w:pStyle w:val="Plattetekst"/>
        <w:spacing w:before="6"/>
        <w:ind w:left="0"/>
        <w:rPr>
          <w:sz w:val="19"/>
          <w:lang w:val="en-GB"/>
        </w:rPr>
      </w:pPr>
    </w:p>
    <w:p w14:paraId="72C3A5B8" w14:textId="77777777" w:rsidR="00ED13C6" w:rsidRPr="003E01AB" w:rsidRDefault="000E7061">
      <w:pPr>
        <w:pStyle w:val="Plattetekst"/>
        <w:spacing w:line="242" w:lineRule="exact"/>
        <w:jc w:val="both"/>
        <w:rPr>
          <w:lang w:val="en-GB"/>
        </w:rPr>
      </w:pPr>
      <w:r w:rsidRPr="003E01AB">
        <w:rPr>
          <w:u w:val="single"/>
          <w:lang w:val="en-GB"/>
        </w:rPr>
        <w:t>Article 5</w:t>
      </w:r>
    </w:p>
    <w:p w14:paraId="72C3A5B9" w14:textId="77777777" w:rsidR="00ED13C6" w:rsidRPr="003E01AB" w:rsidRDefault="000E7061">
      <w:pPr>
        <w:pStyle w:val="Plattetekst"/>
        <w:spacing w:before="2" w:line="235" w:lineRule="auto"/>
        <w:ind w:right="1023"/>
        <w:rPr>
          <w:lang w:val="en-GB"/>
        </w:rPr>
      </w:pPr>
      <w:r w:rsidRPr="003E01AB">
        <w:rPr>
          <w:lang w:val="en-GB"/>
        </w:rPr>
        <w:t>The remuneration granted to the professor occupying the endowed chair and any other conditions relating to the appointment shall be determined by the Board of Directors of the legal entity.</w:t>
      </w:r>
    </w:p>
    <w:p w14:paraId="72C3A5BA" w14:textId="77777777" w:rsidR="00ED13C6" w:rsidRPr="003E01AB" w:rsidRDefault="00ED13C6">
      <w:pPr>
        <w:pStyle w:val="Plattetekst"/>
        <w:spacing w:before="5"/>
        <w:ind w:left="0"/>
        <w:rPr>
          <w:sz w:val="19"/>
          <w:lang w:val="en-GB"/>
        </w:rPr>
      </w:pPr>
    </w:p>
    <w:p w14:paraId="72C3A5BB" w14:textId="77777777" w:rsidR="00ED13C6" w:rsidRPr="003E01AB" w:rsidRDefault="000E7061">
      <w:pPr>
        <w:pStyle w:val="Plattetekst"/>
        <w:spacing w:line="242" w:lineRule="exact"/>
        <w:jc w:val="both"/>
        <w:rPr>
          <w:lang w:val="en-GB"/>
        </w:rPr>
      </w:pPr>
      <w:r w:rsidRPr="003E01AB">
        <w:rPr>
          <w:u w:val="single"/>
          <w:lang w:val="en-GB"/>
        </w:rPr>
        <w:t>Article 6</w:t>
      </w:r>
    </w:p>
    <w:p w14:paraId="72C3A5BC" w14:textId="1BB1929C" w:rsidR="00ED13C6" w:rsidRPr="003E01AB" w:rsidRDefault="000E7061">
      <w:pPr>
        <w:pStyle w:val="Plattetekst"/>
        <w:spacing w:before="2" w:line="235" w:lineRule="auto"/>
        <w:ind w:right="171"/>
        <w:rPr>
          <w:lang w:val="en-GB"/>
        </w:rPr>
      </w:pPr>
      <w:r w:rsidRPr="003E01AB">
        <w:rPr>
          <w:lang w:val="en-GB"/>
        </w:rPr>
        <w:t>Each year in the month of September, the professor occupying the endowed chair will issue a written report to the Committee of Trustees and to the Faculty Board detailing the work he</w:t>
      </w:r>
      <w:r w:rsidR="00F45F69">
        <w:rPr>
          <w:lang w:val="en-GB"/>
        </w:rPr>
        <w:t xml:space="preserve"> / she</w:t>
      </w:r>
      <w:r w:rsidRPr="003E01AB">
        <w:rPr>
          <w:lang w:val="en-GB"/>
        </w:rPr>
        <w:t xml:space="preserve"> has undertaken during the previous academic year.</w:t>
      </w:r>
    </w:p>
    <w:p w14:paraId="72C3A5BD" w14:textId="77777777" w:rsidR="00ED13C6" w:rsidRPr="003E01AB" w:rsidRDefault="00ED13C6">
      <w:pPr>
        <w:pStyle w:val="Plattetekst"/>
        <w:spacing w:before="6"/>
        <w:ind w:left="0"/>
        <w:rPr>
          <w:sz w:val="19"/>
          <w:lang w:val="en-GB"/>
        </w:rPr>
      </w:pPr>
    </w:p>
    <w:p w14:paraId="72C3A5BE" w14:textId="77777777" w:rsidR="00ED13C6" w:rsidRPr="003E01AB" w:rsidRDefault="000E7061">
      <w:pPr>
        <w:pStyle w:val="Plattetekst"/>
        <w:spacing w:line="241" w:lineRule="exact"/>
        <w:jc w:val="both"/>
        <w:rPr>
          <w:lang w:val="en-GB"/>
        </w:rPr>
      </w:pPr>
      <w:r w:rsidRPr="003E01AB">
        <w:rPr>
          <w:u w:val="single"/>
          <w:lang w:val="en-GB"/>
        </w:rPr>
        <w:t>Article 7</w:t>
      </w:r>
    </w:p>
    <w:p w14:paraId="72C3A5BF" w14:textId="47FF1873" w:rsidR="00ED13C6" w:rsidRPr="003E01AB" w:rsidRDefault="000E7061">
      <w:pPr>
        <w:pStyle w:val="Plattetekst"/>
        <w:ind w:right="144"/>
        <w:rPr>
          <w:lang w:val="en-GB"/>
        </w:rPr>
      </w:pPr>
      <w:r w:rsidRPr="003E01AB">
        <w:rPr>
          <w:lang w:val="en-GB"/>
        </w:rPr>
        <w:t>In his</w:t>
      </w:r>
      <w:r w:rsidR="00F45F69">
        <w:rPr>
          <w:lang w:val="en-GB"/>
        </w:rPr>
        <w:t xml:space="preserve"> / her</w:t>
      </w:r>
      <w:r w:rsidRPr="003E01AB">
        <w:rPr>
          <w:lang w:val="en-GB"/>
        </w:rPr>
        <w:t xml:space="preserve"> publications, the professor occupying the endowed chair shall state his</w:t>
      </w:r>
      <w:r w:rsidR="00F45F69">
        <w:rPr>
          <w:lang w:val="en-GB"/>
        </w:rPr>
        <w:t>/ her</w:t>
      </w:r>
      <w:r w:rsidRPr="003E01AB">
        <w:rPr>
          <w:lang w:val="en-GB"/>
        </w:rPr>
        <w:t xml:space="preserve"> institution’s affiliation with the faculty in accordance with the faculty guidelines.</w:t>
      </w:r>
    </w:p>
    <w:p w14:paraId="72C3A5C0" w14:textId="77777777" w:rsidR="00ED13C6" w:rsidRPr="003E01AB" w:rsidRDefault="00ED13C6">
      <w:pPr>
        <w:pStyle w:val="Plattetekst"/>
        <w:spacing w:before="6"/>
        <w:ind w:left="0"/>
        <w:rPr>
          <w:sz w:val="19"/>
          <w:lang w:val="en-GB"/>
        </w:rPr>
      </w:pPr>
    </w:p>
    <w:p w14:paraId="72C3A5C1" w14:textId="77777777" w:rsidR="00ED13C6" w:rsidRPr="003E01AB" w:rsidRDefault="000E7061">
      <w:pPr>
        <w:pStyle w:val="Plattetekst"/>
        <w:spacing w:line="242" w:lineRule="exact"/>
        <w:jc w:val="both"/>
        <w:rPr>
          <w:lang w:val="en-GB"/>
        </w:rPr>
      </w:pPr>
      <w:r w:rsidRPr="003E01AB">
        <w:rPr>
          <w:u w:val="single"/>
          <w:lang w:val="en-GB"/>
        </w:rPr>
        <w:t>Article 8</w:t>
      </w:r>
    </w:p>
    <w:p w14:paraId="72C3A5C2" w14:textId="77777777" w:rsidR="00ED13C6" w:rsidRPr="003E01AB" w:rsidRDefault="000E7061">
      <w:pPr>
        <w:pStyle w:val="Plattetekst"/>
        <w:spacing w:line="242" w:lineRule="exact"/>
        <w:rPr>
          <w:lang w:val="en-GB"/>
        </w:rPr>
      </w:pPr>
      <w:r w:rsidRPr="003E01AB">
        <w:rPr>
          <w:lang w:val="en-GB"/>
        </w:rPr>
        <w:t xml:space="preserve">The endowed chair, the legal entity, the professor occupying the endowed chair and the financiers of the chair will be </w:t>
      </w:r>
      <w:r w:rsidRPr="003E01AB">
        <w:rPr>
          <w:lang w:val="en-GB"/>
        </w:rPr>
        <w:lastRenderedPageBreak/>
        <w:t>listed on the website of the faculty in which the chair is located.</w:t>
      </w:r>
    </w:p>
    <w:p w14:paraId="72C3A5C6" w14:textId="77777777" w:rsidR="00ED13C6" w:rsidRPr="003E01AB" w:rsidRDefault="00ED13C6">
      <w:pPr>
        <w:pStyle w:val="Plattetekst"/>
        <w:spacing w:before="4"/>
        <w:ind w:left="0"/>
        <w:rPr>
          <w:sz w:val="19"/>
          <w:lang w:val="en-GB"/>
        </w:rPr>
      </w:pPr>
    </w:p>
    <w:p w14:paraId="72C3A5C7" w14:textId="77777777" w:rsidR="00ED13C6" w:rsidRPr="003E01AB" w:rsidRDefault="000E7061">
      <w:pPr>
        <w:pStyle w:val="Plattetekst"/>
        <w:spacing w:line="242" w:lineRule="exact"/>
        <w:rPr>
          <w:lang w:val="en-GB"/>
        </w:rPr>
      </w:pPr>
      <w:r w:rsidRPr="003E01AB">
        <w:rPr>
          <w:u w:val="single"/>
          <w:lang w:val="en-GB"/>
        </w:rPr>
        <w:t>Article 9</w:t>
      </w:r>
    </w:p>
    <w:p w14:paraId="72C3A5C8" w14:textId="134C985E" w:rsidR="00ED13C6" w:rsidRPr="003E01AB" w:rsidRDefault="000E7061">
      <w:pPr>
        <w:pStyle w:val="Plattetekst"/>
        <w:spacing w:before="2" w:line="235" w:lineRule="auto"/>
        <w:ind w:right="397"/>
        <w:rPr>
          <w:lang w:val="en-GB"/>
        </w:rPr>
      </w:pPr>
      <w:r w:rsidRPr="003E01AB">
        <w:rPr>
          <w:lang w:val="en-GB"/>
        </w:rPr>
        <w:t>The main professional activity in which the professor occupying the endowed chair is engaged outside the context of VU Amsterdam, in addition to any relevant ancillary positions, will be made public on the university’s website in accordance with the VU Amsterdam Regulations on Ancillary Activities dating from 20</w:t>
      </w:r>
      <w:r w:rsidR="00894956">
        <w:rPr>
          <w:lang w:val="en-GB"/>
        </w:rPr>
        <w:t>17</w:t>
      </w:r>
      <w:r w:rsidRPr="003E01AB">
        <w:rPr>
          <w:lang w:val="en-GB"/>
        </w:rPr>
        <w:t>.</w:t>
      </w:r>
    </w:p>
    <w:p w14:paraId="72C3A5C9" w14:textId="77777777" w:rsidR="00ED13C6" w:rsidRPr="003E01AB" w:rsidRDefault="00ED13C6">
      <w:pPr>
        <w:pStyle w:val="Plattetekst"/>
        <w:spacing w:before="6"/>
        <w:ind w:left="0"/>
        <w:rPr>
          <w:sz w:val="19"/>
          <w:lang w:val="en-GB"/>
        </w:rPr>
      </w:pPr>
    </w:p>
    <w:p w14:paraId="72C3A5CA" w14:textId="77777777" w:rsidR="00ED13C6" w:rsidRPr="003E01AB" w:rsidRDefault="000E7061">
      <w:pPr>
        <w:pStyle w:val="Plattetekst"/>
        <w:spacing w:before="1" w:line="242" w:lineRule="exact"/>
        <w:rPr>
          <w:lang w:val="en-GB"/>
        </w:rPr>
      </w:pPr>
      <w:r w:rsidRPr="003E01AB">
        <w:rPr>
          <w:u w:val="single"/>
          <w:lang w:val="en-GB"/>
        </w:rPr>
        <w:t>Section 10</w:t>
      </w:r>
    </w:p>
    <w:p w14:paraId="72C3A5CB" w14:textId="30E54CB5" w:rsidR="00ED13C6" w:rsidRPr="003E01AB" w:rsidRDefault="000E7061">
      <w:pPr>
        <w:pStyle w:val="Plattetekst"/>
        <w:spacing w:before="1" w:line="235" w:lineRule="auto"/>
        <w:ind w:right="181"/>
        <w:rPr>
          <w:lang w:val="en-GB"/>
        </w:rPr>
      </w:pPr>
      <w:r w:rsidRPr="003E01AB">
        <w:rPr>
          <w:lang w:val="en-GB"/>
        </w:rPr>
        <w:t xml:space="preserve">At the close of the month in which the professor occupying the endowed chair reaches the </w:t>
      </w:r>
      <w:r w:rsidR="00F45F69" w:rsidRPr="00F45F69">
        <w:rPr>
          <w:lang w:val="en-GB"/>
        </w:rPr>
        <w:t>statutory pensionable age</w:t>
      </w:r>
      <w:r w:rsidRPr="003E01AB">
        <w:rPr>
          <w:lang w:val="en-GB"/>
        </w:rPr>
        <w:t>, the legal entity’s Board of Directors will honourably discharge the trustee.</w:t>
      </w:r>
    </w:p>
    <w:p w14:paraId="72C3A5CC" w14:textId="77777777" w:rsidR="00ED13C6" w:rsidRPr="003E01AB" w:rsidRDefault="00ED13C6">
      <w:pPr>
        <w:pStyle w:val="Plattetekst"/>
        <w:spacing w:before="6"/>
        <w:ind w:left="0"/>
        <w:rPr>
          <w:sz w:val="19"/>
          <w:lang w:val="en-GB"/>
        </w:rPr>
      </w:pPr>
    </w:p>
    <w:p w14:paraId="72C3A5CD" w14:textId="77777777" w:rsidR="00ED13C6" w:rsidRPr="003E01AB" w:rsidRDefault="000E7061">
      <w:pPr>
        <w:pStyle w:val="Plattetekst"/>
        <w:spacing w:line="242" w:lineRule="exact"/>
        <w:rPr>
          <w:lang w:val="en-GB"/>
        </w:rPr>
      </w:pPr>
      <w:r w:rsidRPr="003E01AB">
        <w:rPr>
          <w:u w:val="single"/>
          <w:lang w:val="en-GB"/>
        </w:rPr>
        <w:t>Article 11</w:t>
      </w:r>
    </w:p>
    <w:p w14:paraId="72C3A5CE" w14:textId="77777777" w:rsidR="00ED13C6" w:rsidRPr="003E01AB" w:rsidRDefault="000E7061">
      <w:pPr>
        <w:pStyle w:val="Lijstalinea"/>
        <w:numPr>
          <w:ilvl w:val="0"/>
          <w:numId w:val="2"/>
        </w:numPr>
        <w:tabs>
          <w:tab w:val="left" w:pos="479"/>
          <w:tab w:val="left" w:pos="480"/>
        </w:tabs>
        <w:spacing w:line="235" w:lineRule="auto"/>
        <w:ind w:right="526"/>
        <w:rPr>
          <w:sz w:val="20"/>
          <w:lang w:val="en-GB"/>
        </w:rPr>
      </w:pPr>
      <w:r w:rsidRPr="003E01AB">
        <w:rPr>
          <w:sz w:val="20"/>
          <w:lang w:val="en-GB"/>
        </w:rPr>
        <w:t>If the professor occupying the endowed chair neglects his/her duties or acts improperly, the Committee of Trustees will take the required urgent measures and, if necessary, the legal entity’s Board of Directors will make proposals for a warning, suspension or dismissal, while simultaneously giving notice to VU Amsterdam’s Executive Board.</w:t>
      </w:r>
    </w:p>
    <w:p w14:paraId="72C3A5CF" w14:textId="1DBA53F0" w:rsidR="00ED13C6" w:rsidRPr="003E01AB" w:rsidRDefault="000E7061">
      <w:pPr>
        <w:pStyle w:val="Lijstalinea"/>
        <w:numPr>
          <w:ilvl w:val="0"/>
          <w:numId w:val="2"/>
        </w:numPr>
        <w:tabs>
          <w:tab w:val="left" w:pos="479"/>
          <w:tab w:val="left" w:pos="480"/>
        </w:tabs>
        <w:spacing w:before="3" w:line="235" w:lineRule="auto"/>
        <w:ind w:right="126"/>
        <w:rPr>
          <w:sz w:val="20"/>
          <w:lang w:val="en-GB"/>
        </w:rPr>
      </w:pPr>
      <w:r w:rsidRPr="003E01AB">
        <w:rPr>
          <w:sz w:val="20"/>
          <w:lang w:val="en-GB"/>
        </w:rPr>
        <w:t xml:space="preserve">Dismissal other than at the professor’s own request, due to the expiry of the term of appointment or upon reaching </w:t>
      </w:r>
      <w:r w:rsidR="00F45F69">
        <w:rPr>
          <w:sz w:val="20"/>
          <w:lang w:val="en-GB"/>
        </w:rPr>
        <w:t xml:space="preserve">the </w:t>
      </w:r>
      <w:r w:rsidR="00F45F69" w:rsidRPr="00F45F69">
        <w:rPr>
          <w:sz w:val="20"/>
          <w:lang w:val="en-GB"/>
        </w:rPr>
        <w:t>statutory pensionable age</w:t>
      </w:r>
      <w:r w:rsidRPr="003E01AB">
        <w:rPr>
          <w:sz w:val="20"/>
          <w:lang w:val="en-GB"/>
        </w:rPr>
        <w:t>, shall not take effect until after the Board of Directors of the legal entity has informed the professor occupying the endowed chair of the reason for his</w:t>
      </w:r>
      <w:r w:rsidR="00F45F69">
        <w:rPr>
          <w:sz w:val="20"/>
          <w:lang w:val="en-GB"/>
        </w:rPr>
        <w:t xml:space="preserve"> / her</w:t>
      </w:r>
      <w:r w:rsidRPr="003E01AB">
        <w:rPr>
          <w:sz w:val="20"/>
          <w:lang w:val="en-GB"/>
        </w:rPr>
        <w:t xml:space="preserve"> dismissal and has given him</w:t>
      </w:r>
      <w:r w:rsidR="00F45F69">
        <w:rPr>
          <w:sz w:val="20"/>
          <w:lang w:val="en-GB"/>
        </w:rPr>
        <w:t xml:space="preserve"> / her</w:t>
      </w:r>
      <w:r w:rsidRPr="003E01AB">
        <w:rPr>
          <w:sz w:val="20"/>
          <w:lang w:val="en-GB"/>
        </w:rPr>
        <w:t xml:space="preserve"> the opportunity to dispute its validity and until due consultation has taken place with the Executive Board of VU Amsterdam.</w:t>
      </w:r>
    </w:p>
    <w:p w14:paraId="72C3A5D0" w14:textId="77777777" w:rsidR="00ED13C6" w:rsidRPr="003E01AB" w:rsidRDefault="00ED13C6">
      <w:pPr>
        <w:pStyle w:val="Plattetekst"/>
        <w:spacing w:before="8"/>
        <w:ind w:left="0"/>
        <w:rPr>
          <w:sz w:val="19"/>
          <w:lang w:val="en-GB"/>
        </w:rPr>
      </w:pPr>
    </w:p>
    <w:p w14:paraId="72C3A5D1" w14:textId="77777777" w:rsidR="00ED13C6" w:rsidRPr="003E01AB" w:rsidRDefault="000E7061">
      <w:pPr>
        <w:pStyle w:val="Plattetekst"/>
        <w:spacing w:line="242" w:lineRule="exact"/>
        <w:rPr>
          <w:lang w:val="en-GB"/>
        </w:rPr>
      </w:pPr>
      <w:r w:rsidRPr="003E01AB">
        <w:rPr>
          <w:u w:val="single"/>
          <w:lang w:val="en-GB"/>
        </w:rPr>
        <w:t>Section 12</w:t>
      </w:r>
    </w:p>
    <w:p w14:paraId="72C3A5D2" w14:textId="77777777" w:rsidR="00ED13C6" w:rsidRPr="003E01AB" w:rsidRDefault="000E7061">
      <w:pPr>
        <w:pStyle w:val="Lijstalinea"/>
        <w:numPr>
          <w:ilvl w:val="0"/>
          <w:numId w:val="1"/>
        </w:numPr>
        <w:tabs>
          <w:tab w:val="left" w:pos="479"/>
          <w:tab w:val="left" w:pos="480"/>
        </w:tabs>
        <w:spacing w:line="235" w:lineRule="auto"/>
        <w:ind w:right="849"/>
        <w:rPr>
          <w:sz w:val="20"/>
          <w:lang w:val="en-GB"/>
        </w:rPr>
      </w:pPr>
      <w:r w:rsidRPr="003E01AB">
        <w:rPr>
          <w:sz w:val="20"/>
          <w:lang w:val="en-GB"/>
        </w:rPr>
        <w:t>The legal entity’s Board of Directors may amend these Regulations after consulting with the Committee of Trustees.</w:t>
      </w:r>
    </w:p>
    <w:p w14:paraId="72C3A5D3" w14:textId="77777777" w:rsidR="00ED13C6" w:rsidRPr="003E01AB" w:rsidRDefault="000E7061">
      <w:pPr>
        <w:pStyle w:val="Lijstalinea"/>
        <w:numPr>
          <w:ilvl w:val="0"/>
          <w:numId w:val="1"/>
        </w:numPr>
        <w:tabs>
          <w:tab w:val="left" w:pos="479"/>
          <w:tab w:val="left" w:pos="480"/>
        </w:tabs>
        <w:spacing w:line="235" w:lineRule="auto"/>
        <w:ind w:right="302"/>
        <w:rPr>
          <w:sz w:val="20"/>
          <w:lang w:val="en-GB"/>
        </w:rPr>
      </w:pPr>
      <w:r w:rsidRPr="003E01AB">
        <w:rPr>
          <w:sz w:val="20"/>
          <w:lang w:val="en-GB"/>
        </w:rPr>
        <w:t>The Board of Directors of the legal entity shall notify the Executive Board of VU Amsterdam without delay of any amendments made to these Regulations.</w:t>
      </w:r>
    </w:p>
    <w:p w14:paraId="72C3A5D4" w14:textId="77777777" w:rsidR="00ED13C6" w:rsidRPr="003E01AB" w:rsidRDefault="000E7061">
      <w:pPr>
        <w:pStyle w:val="Lijstalinea"/>
        <w:numPr>
          <w:ilvl w:val="0"/>
          <w:numId w:val="1"/>
        </w:numPr>
        <w:tabs>
          <w:tab w:val="left" w:pos="479"/>
          <w:tab w:val="left" w:pos="480"/>
        </w:tabs>
        <w:spacing w:before="1" w:line="235" w:lineRule="auto"/>
        <w:ind w:right="301"/>
        <w:rPr>
          <w:sz w:val="20"/>
          <w:lang w:val="en-GB"/>
        </w:rPr>
      </w:pPr>
      <w:r w:rsidRPr="003E01AB">
        <w:rPr>
          <w:sz w:val="20"/>
          <w:lang w:val="en-GB"/>
        </w:rPr>
        <w:t>In the event of any doubt as to the interpretation or application of these Regulations, the Board of Directors of the legal entity shall decide the matter, having consulted the Committee of Trustees and professor occupying the endowed chair.</w:t>
      </w:r>
    </w:p>
    <w:p w14:paraId="72C3A5D5" w14:textId="77777777" w:rsidR="00ED13C6" w:rsidRPr="003E01AB" w:rsidRDefault="00ED13C6">
      <w:pPr>
        <w:pStyle w:val="Plattetekst"/>
        <w:ind w:left="0"/>
        <w:rPr>
          <w:lang w:val="en-GB"/>
        </w:rPr>
      </w:pPr>
    </w:p>
    <w:p w14:paraId="72C3A5D6" w14:textId="77777777" w:rsidR="00ED13C6" w:rsidRPr="003E01AB" w:rsidRDefault="00ED13C6">
      <w:pPr>
        <w:pStyle w:val="Plattetekst"/>
        <w:ind w:left="0"/>
        <w:rPr>
          <w:lang w:val="en-GB"/>
        </w:rPr>
      </w:pPr>
    </w:p>
    <w:p w14:paraId="72C3A5D7" w14:textId="77777777" w:rsidR="00ED13C6" w:rsidRPr="003E01AB" w:rsidRDefault="00ED13C6">
      <w:pPr>
        <w:pStyle w:val="Plattetekst"/>
        <w:spacing w:before="3"/>
        <w:ind w:left="0"/>
        <w:rPr>
          <w:sz w:val="16"/>
          <w:lang w:val="en-GB"/>
        </w:rPr>
      </w:pPr>
    </w:p>
    <w:p w14:paraId="72C3A5D8" w14:textId="77777777" w:rsidR="00ED13C6" w:rsidRPr="003E01AB" w:rsidRDefault="000E7061">
      <w:pPr>
        <w:pStyle w:val="Plattetekst"/>
        <w:rPr>
          <w:lang w:val="en-GB"/>
        </w:rPr>
      </w:pPr>
      <w:r w:rsidRPr="003E01AB">
        <w:rPr>
          <w:lang w:val="en-GB"/>
        </w:rPr>
        <w:t>These Regulations were adopted by the Board of the ………………… Foundation on ………</w:t>
      </w:r>
    </w:p>
    <w:sectPr w:rsidR="00ED13C6" w:rsidRPr="003E01AB">
      <w:headerReference w:type="default" r:id="rId10"/>
      <w:footerReference w:type="default" r:id="rId11"/>
      <w:pgSz w:w="11930" w:h="16850"/>
      <w:pgMar w:top="1660" w:right="1200" w:bottom="480" w:left="920" w:header="828" w:footer="2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34FD" w14:textId="77777777" w:rsidR="00CD1FEC" w:rsidRDefault="00CD1FEC">
      <w:r>
        <w:separator/>
      </w:r>
    </w:p>
  </w:endnote>
  <w:endnote w:type="continuationSeparator" w:id="0">
    <w:p w14:paraId="34133106" w14:textId="77777777" w:rsidR="00CD1FEC" w:rsidRDefault="00CD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A5DA" w14:textId="49662BF2" w:rsidR="00ED13C6" w:rsidRDefault="005624F8">
    <w:pPr>
      <w:pStyle w:val="Plattetekst"/>
      <w:spacing w:line="14" w:lineRule="auto"/>
      <w:ind w:left="0"/>
    </w:pPr>
    <w:r>
      <w:rPr>
        <w:noProof/>
        <w:lang w:val="en-GB"/>
      </w:rPr>
      <mc:AlternateContent>
        <mc:Choice Requires="wps">
          <w:drawing>
            <wp:anchor distT="0" distB="0" distL="114300" distR="114300" simplePos="0" relativeHeight="487528960" behindDoc="1" locked="0" layoutInCell="1" allowOverlap="1" wp14:anchorId="72C3A5DD" wp14:editId="3BF1E189">
              <wp:simplePos x="0" y="0"/>
              <wp:positionH relativeFrom="page">
                <wp:posOffset>3524250</wp:posOffset>
              </wp:positionH>
              <wp:positionV relativeFrom="page">
                <wp:posOffset>10367010</wp:posOffset>
              </wp:positionV>
              <wp:extent cx="2197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3A5DF" w14:textId="77777777" w:rsidR="00ED13C6" w:rsidRDefault="000E7061">
                          <w:pPr>
                            <w:spacing w:line="245" w:lineRule="exact"/>
                            <w:ind w:left="60"/>
                          </w:pPr>
                          <w:r>
                            <w:rPr>
                              <w:lang w:val="en-GB"/>
                            </w:rPr>
                            <w:fldChar w:fldCharType="begin"/>
                          </w:r>
                          <w:r>
                            <w:rPr>
                              <w:lang w:val="en-GB"/>
                            </w:rPr>
                            <w:instrText xml:space="preserve"> PAGE </w:instrText>
                          </w:r>
                          <w:r>
                            <w:rPr>
                              <w:lang w:val="en-GB"/>
                            </w:rPr>
                            <w:fldChar w:fldCharType="separate"/>
                          </w:r>
                          <w:r>
                            <w:rPr>
                              <w:lang w:val="en-GB"/>
                            </w:rPr>
                            <w:t>15</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3A5DD" id="_x0000_t202" coordsize="21600,21600" o:spt="202" path="m,l,21600r21600,l21600,xe">
              <v:stroke joinstyle="miter"/>
              <v:path gradientshapeok="t" o:connecttype="rect"/>
            </v:shapetype>
            <v:shape id="Text Box 2" o:spid="_x0000_s1026" type="#_x0000_t202" style="position:absolute;margin-left:277.5pt;margin-top:816.3pt;width:17.3pt;height:13.05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" filled="f" stroked="f">
              <v:textbox inset="0,0,0,0">
                <w:txbxContent>
                  <w:p w14:paraId="72C3A5DF" w14:textId="77777777" w:rsidR="00ED13C6" w:rsidRDefault="000E7061">
                    <w:pPr>
                      <w:spacing w:line="245" w:lineRule="exact"/>
                      <w:ind w:left="60"/>
                    </w:pPr>
                    <w:r>
                      <w:rPr>
                        <w:lang w:val="en-GB"/>
                      </w:rPr>
                      <w:fldChar w:fldCharType="begin"/>
                    </w:r>
                    <w:r>
                      <w:rPr>
                        <w:lang w:val="en-GB"/>
                      </w:rPr>
                      <w:instrText xml:space="preserve"> PAGE </w:instrText>
                    </w:r>
                    <w:r>
                      <w:rPr>
                        <w:lang w:val="en-GB"/>
                      </w:rPr>
                      <w:fldChar w:fldCharType="separate"/>
                    </w:r>
                    <w:r>
                      <w:rPr>
                        <w:lang w:val="en-GB"/>
                      </w:rPr>
                      <w:t>15</w:t>
                    </w:r>
                    <w:r>
                      <w:rPr>
                        <w:lang w:val="en-GB"/>
                      </w:rPr>
                      <w:fldChar w:fldCharType="end"/>
                    </w:r>
                  </w:p>
                </w:txbxContent>
              </v:textbox>
              <w10:wrap anchorx="page" anchory="page"/>
            </v:shape>
          </w:pict>
        </mc:Fallback>
      </mc:AlternateContent>
    </w:r>
    <w:r>
      <w:rPr>
        <w:noProof/>
        <w:lang w:val="en-GB"/>
      </w:rPr>
      <mc:AlternateContent>
        <mc:Choice Requires="wps">
          <w:drawing>
            <wp:anchor distT="0" distB="0" distL="114300" distR="114300" simplePos="0" relativeHeight="487529472" behindDoc="1" locked="0" layoutInCell="1" allowOverlap="1" wp14:anchorId="72C3A5DE" wp14:editId="7A71E013">
              <wp:simplePos x="0" y="0"/>
              <wp:positionH relativeFrom="page">
                <wp:posOffset>647065</wp:posOffset>
              </wp:positionH>
              <wp:positionV relativeFrom="page">
                <wp:posOffset>10386695</wp:posOffset>
              </wp:positionV>
              <wp:extent cx="77279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3A5E0" w14:textId="5D49FEF6" w:rsidR="00ED13C6" w:rsidRDefault="00894956">
                          <w:pPr>
                            <w:spacing w:line="203" w:lineRule="exact"/>
                            <w:ind w:left="20"/>
                            <w:rPr>
                              <w:sz w:val="18"/>
                            </w:rPr>
                          </w:pPr>
                          <w:r>
                            <w:rPr>
                              <w:sz w:val="18"/>
                              <w:lang w:val="en-GB"/>
                            </w:rPr>
                            <w:t xml:space="preserve">October </w:t>
                          </w:r>
                          <w:r w:rsidR="000E7061">
                            <w:rPr>
                              <w:sz w:val="18"/>
                              <w:lang w:val="en-GB"/>
                            </w:rPr>
                            <w:t>20</w:t>
                          </w:r>
                          <w:r>
                            <w:rPr>
                              <w:sz w:val="18"/>
                              <w:lang w:val="en-GB"/>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3A5DE" id="Text Box 1" o:spid="_x0000_s1027" type="#_x0000_t202" style="position:absolute;margin-left:50.95pt;margin-top:817.85pt;width:60.85pt;height:11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" filled="f" stroked="f">
              <v:textbox inset="0,0,0,0">
                <w:txbxContent>
                  <w:p w14:paraId="72C3A5E0" w14:textId="5D49FEF6" w:rsidR="00ED13C6" w:rsidRDefault="00894956">
                    <w:pPr>
                      <w:spacing w:line="203" w:lineRule="exact"/>
                      <w:ind w:left="20"/>
                      <w:rPr>
                        <w:sz w:val="18"/>
                      </w:rPr>
                    </w:pPr>
                    <w:r>
                      <w:rPr>
                        <w:sz w:val="18"/>
                        <w:lang w:val="en-GB"/>
                      </w:rPr>
                      <w:t xml:space="preserve">October </w:t>
                    </w:r>
                    <w:r w:rsidR="000E7061">
                      <w:rPr>
                        <w:sz w:val="18"/>
                        <w:lang w:val="en-GB"/>
                      </w:rPr>
                      <w:t>20</w:t>
                    </w:r>
                    <w:r>
                      <w:rPr>
                        <w:sz w:val="18"/>
                        <w:lang w:val="en-GB"/>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45E7" w14:textId="77777777" w:rsidR="00CD1FEC" w:rsidRDefault="00CD1FEC">
      <w:r>
        <w:separator/>
      </w:r>
    </w:p>
  </w:footnote>
  <w:footnote w:type="continuationSeparator" w:id="0">
    <w:p w14:paraId="4C0AF944" w14:textId="77777777" w:rsidR="00CD1FEC" w:rsidRDefault="00CD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A5D9" w14:textId="77777777" w:rsidR="00ED13C6" w:rsidRDefault="000E7061">
    <w:pPr>
      <w:pStyle w:val="Plattetekst"/>
      <w:spacing w:line="14" w:lineRule="auto"/>
      <w:ind w:left="0"/>
    </w:pPr>
    <w:r>
      <w:rPr>
        <w:noProof/>
        <w:lang w:val="en-GB"/>
      </w:rPr>
      <w:drawing>
        <wp:anchor distT="0" distB="0" distL="0" distR="0" simplePos="0" relativeHeight="251658240" behindDoc="1" locked="0" layoutInCell="1" allowOverlap="1" wp14:anchorId="72C3A5DB" wp14:editId="72C3A5DC">
          <wp:simplePos x="0" y="0"/>
          <wp:positionH relativeFrom="page">
            <wp:posOffset>769595</wp:posOffset>
          </wp:positionH>
          <wp:positionV relativeFrom="page">
            <wp:posOffset>525913</wp:posOffset>
          </wp:positionV>
          <wp:extent cx="1551354" cy="377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51354" cy="3772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1413"/>
    <w:multiLevelType w:val="hybridMultilevel"/>
    <w:tmpl w:val="BBDEBD90"/>
    <w:lvl w:ilvl="0" w:tplc="C01EF44E">
      <w:start w:val="1"/>
      <w:numFmt w:val="decimal"/>
      <w:lvlText w:val="%1."/>
      <w:lvlJc w:val="left"/>
      <w:pPr>
        <w:ind w:left="479" w:hanging="361"/>
        <w:jc w:val="left"/>
      </w:pPr>
      <w:rPr>
        <w:rFonts w:ascii="Calibri" w:eastAsia="Calibri" w:hAnsi="Calibri" w:cs="Calibri" w:hint="default"/>
        <w:spacing w:val="-1"/>
        <w:w w:val="99"/>
        <w:sz w:val="20"/>
        <w:szCs w:val="20"/>
      </w:rPr>
    </w:lvl>
    <w:lvl w:ilvl="1" w:tplc="14AEACB6">
      <w:numFmt w:val="bullet"/>
      <w:lvlText w:val="•"/>
      <w:lvlJc w:val="left"/>
      <w:pPr>
        <w:ind w:left="1412" w:hanging="361"/>
      </w:pPr>
      <w:rPr>
        <w:rFonts w:hint="default"/>
      </w:rPr>
    </w:lvl>
    <w:lvl w:ilvl="2" w:tplc="486236B2">
      <w:numFmt w:val="bullet"/>
      <w:lvlText w:val="•"/>
      <w:lvlJc w:val="left"/>
      <w:pPr>
        <w:ind w:left="2344" w:hanging="361"/>
      </w:pPr>
      <w:rPr>
        <w:rFonts w:hint="default"/>
      </w:rPr>
    </w:lvl>
    <w:lvl w:ilvl="3" w:tplc="9DBEFE34">
      <w:numFmt w:val="bullet"/>
      <w:lvlText w:val="•"/>
      <w:lvlJc w:val="left"/>
      <w:pPr>
        <w:ind w:left="3276" w:hanging="361"/>
      </w:pPr>
      <w:rPr>
        <w:rFonts w:hint="default"/>
      </w:rPr>
    </w:lvl>
    <w:lvl w:ilvl="4" w:tplc="A2A40D06">
      <w:numFmt w:val="bullet"/>
      <w:lvlText w:val="•"/>
      <w:lvlJc w:val="left"/>
      <w:pPr>
        <w:ind w:left="4208" w:hanging="361"/>
      </w:pPr>
      <w:rPr>
        <w:rFonts w:hint="default"/>
      </w:rPr>
    </w:lvl>
    <w:lvl w:ilvl="5" w:tplc="E5F8FDDC">
      <w:numFmt w:val="bullet"/>
      <w:lvlText w:val="•"/>
      <w:lvlJc w:val="left"/>
      <w:pPr>
        <w:ind w:left="5140" w:hanging="361"/>
      </w:pPr>
      <w:rPr>
        <w:rFonts w:hint="default"/>
      </w:rPr>
    </w:lvl>
    <w:lvl w:ilvl="6" w:tplc="8F427000">
      <w:numFmt w:val="bullet"/>
      <w:lvlText w:val="•"/>
      <w:lvlJc w:val="left"/>
      <w:pPr>
        <w:ind w:left="6072" w:hanging="361"/>
      </w:pPr>
      <w:rPr>
        <w:rFonts w:hint="default"/>
      </w:rPr>
    </w:lvl>
    <w:lvl w:ilvl="7" w:tplc="382E9662">
      <w:numFmt w:val="bullet"/>
      <w:lvlText w:val="•"/>
      <w:lvlJc w:val="left"/>
      <w:pPr>
        <w:ind w:left="7004" w:hanging="361"/>
      </w:pPr>
      <w:rPr>
        <w:rFonts w:hint="default"/>
      </w:rPr>
    </w:lvl>
    <w:lvl w:ilvl="8" w:tplc="CDA03144">
      <w:numFmt w:val="bullet"/>
      <w:lvlText w:val="•"/>
      <w:lvlJc w:val="left"/>
      <w:pPr>
        <w:ind w:left="7936" w:hanging="361"/>
      </w:pPr>
      <w:rPr>
        <w:rFonts w:hint="default"/>
      </w:rPr>
    </w:lvl>
  </w:abstractNum>
  <w:abstractNum w:abstractNumId="1" w15:restartNumberingAfterBreak="0">
    <w:nsid w:val="152449F9"/>
    <w:multiLevelType w:val="hybridMultilevel"/>
    <w:tmpl w:val="16727BAC"/>
    <w:lvl w:ilvl="0" w:tplc="0D98DE10">
      <w:start w:val="1"/>
      <w:numFmt w:val="decimal"/>
      <w:lvlText w:val="%1."/>
      <w:lvlJc w:val="left"/>
      <w:pPr>
        <w:ind w:left="479" w:hanging="361"/>
        <w:jc w:val="left"/>
      </w:pPr>
      <w:rPr>
        <w:rFonts w:ascii="Calibri" w:eastAsia="Calibri" w:hAnsi="Calibri" w:cs="Calibri" w:hint="default"/>
        <w:spacing w:val="-1"/>
        <w:w w:val="99"/>
        <w:sz w:val="20"/>
        <w:szCs w:val="20"/>
      </w:rPr>
    </w:lvl>
    <w:lvl w:ilvl="1" w:tplc="C6D2FB1E">
      <w:numFmt w:val="bullet"/>
      <w:lvlText w:val="•"/>
      <w:lvlJc w:val="left"/>
      <w:pPr>
        <w:ind w:left="1412" w:hanging="361"/>
      </w:pPr>
      <w:rPr>
        <w:rFonts w:hint="default"/>
      </w:rPr>
    </w:lvl>
    <w:lvl w:ilvl="2" w:tplc="41F22E82">
      <w:numFmt w:val="bullet"/>
      <w:lvlText w:val="•"/>
      <w:lvlJc w:val="left"/>
      <w:pPr>
        <w:ind w:left="2344" w:hanging="361"/>
      </w:pPr>
      <w:rPr>
        <w:rFonts w:hint="default"/>
      </w:rPr>
    </w:lvl>
    <w:lvl w:ilvl="3" w:tplc="BCF48EEA">
      <w:numFmt w:val="bullet"/>
      <w:lvlText w:val="•"/>
      <w:lvlJc w:val="left"/>
      <w:pPr>
        <w:ind w:left="3276" w:hanging="361"/>
      </w:pPr>
      <w:rPr>
        <w:rFonts w:hint="default"/>
      </w:rPr>
    </w:lvl>
    <w:lvl w:ilvl="4" w:tplc="52EEE38C">
      <w:numFmt w:val="bullet"/>
      <w:lvlText w:val="•"/>
      <w:lvlJc w:val="left"/>
      <w:pPr>
        <w:ind w:left="4208" w:hanging="361"/>
      </w:pPr>
      <w:rPr>
        <w:rFonts w:hint="default"/>
      </w:rPr>
    </w:lvl>
    <w:lvl w:ilvl="5" w:tplc="F26A517A">
      <w:numFmt w:val="bullet"/>
      <w:lvlText w:val="•"/>
      <w:lvlJc w:val="left"/>
      <w:pPr>
        <w:ind w:left="5140" w:hanging="361"/>
      </w:pPr>
      <w:rPr>
        <w:rFonts w:hint="default"/>
      </w:rPr>
    </w:lvl>
    <w:lvl w:ilvl="6" w:tplc="49B29376">
      <w:numFmt w:val="bullet"/>
      <w:lvlText w:val="•"/>
      <w:lvlJc w:val="left"/>
      <w:pPr>
        <w:ind w:left="6072" w:hanging="361"/>
      </w:pPr>
      <w:rPr>
        <w:rFonts w:hint="default"/>
      </w:rPr>
    </w:lvl>
    <w:lvl w:ilvl="7" w:tplc="C270F212">
      <w:numFmt w:val="bullet"/>
      <w:lvlText w:val="•"/>
      <w:lvlJc w:val="left"/>
      <w:pPr>
        <w:ind w:left="7004" w:hanging="361"/>
      </w:pPr>
      <w:rPr>
        <w:rFonts w:hint="default"/>
      </w:rPr>
    </w:lvl>
    <w:lvl w:ilvl="8" w:tplc="2A38E936">
      <w:numFmt w:val="bullet"/>
      <w:lvlText w:val="•"/>
      <w:lvlJc w:val="left"/>
      <w:pPr>
        <w:ind w:left="7936" w:hanging="361"/>
      </w:pPr>
      <w:rPr>
        <w:rFonts w:hint="default"/>
      </w:rPr>
    </w:lvl>
  </w:abstractNum>
  <w:abstractNum w:abstractNumId="2" w15:restartNumberingAfterBreak="0">
    <w:nsid w:val="56B47761"/>
    <w:multiLevelType w:val="hybridMultilevel"/>
    <w:tmpl w:val="48F2EDD8"/>
    <w:lvl w:ilvl="0" w:tplc="F4E0DE68">
      <w:start w:val="1"/>
      <w:numFmt w:val="decimal"/>
      <w:lvlText w:val="%1."/>
      <w:lvlJc w:val="left"/>
      <w:pPr>
        <w:ind w:left="479" w:hanging="361"/>
        <w:jc w:val="left"/>
      </w:pPr>
      <w:rPr>
        <w:rFonts w:ascii="Calibri" w:eastAsia="Calibri" w:hAnsi="Calibri" w:cs="Calibri" w:hint="default"/>
        <w:spacing w:val="-1"/>
        <w:w w:val="99"/>
        <w:sz w:val="20"/>
        <w:szCs w:val="20"/>
      </w:rPr>
    </w:lvl>
    <w:lvl w:ilvl="1" w:tplc="E4787280">
      <w:numFmt w:val="bullet"/>
      <w:lvlText w:val="•"/>
      <w:lvlJc w:val="left"/>
      <w:pPr>
        <w:ind w:left="1412" w:hanging="361"/>
      </w:pPr>
      <w:rPr>
        <w:rFonts w:hint="default"/>
      </w:rPr>
    </w:lvl>
    <w:lvl w:ilvl="2" w:tplc="1AB85E8C">
      <w:numFmt w:val="bullet"/>
      <w:lvlText w:val="•"/>
      <w:lvlJc w:val="left"/>
      <w:pPr>
        <w:ind w:left="2344" w:hanging="361"/>
      </w:pPr>
      <w:rPr>
        <w:rFonts w:hint="default"/>
      </w:rPr>
    </w:lvl>
    <w:lvl w:ilvl="3" w:tplc="78AE3720">
      <w:numFmt w:val="bullet"/>
      <w:lvlText w:val="•"/>
      <w:lvlJc w:val="left"/>
      <w:pPr>
        <w:ind w:left="3276" w:hanging="361"/>
      </w:pPr>
      <w:rPr>
        <w:rFonts w:hint="default"/>
      </w:rPr>
    </w:lvl>
    <w:lvl w:ilvl="4" w:tplc="4C40ABD0">
      <w:numFmt w:val="bullet"/>
      <w:lvlText w:val="•"/>
      <w:lvlJc w:val="left"/>
      <w:pPr>
        <w:ind w:left="4208" w:hanging="361"/>
      </w:pPr>
      <w:rPr>
        <w:rFonts w:hint="default"/>
      </w:rPr>
    </w:lvl>
    <w:lvl w:ilvl="5" w:tplc="B73C1F86">
      <w:numFmt w:val="bullet"/>
      <w:lvlText w:val="•"/>
      <w:lvlJc w:val="left"/>
      <w:pPr>
        <w:ind w:left="5140" w:hanging="361"/>
      </w:pPr>
      <w:rPr>
        <w:rFonts w:hint="default"/>
      </w:rPr>
    </w:lvl>
    <w:lvl w:ilvl="6" w:tplc="A11C3A02">
      <w:numFmt w:val="bullet"/>
      <w:lvlText w:val="•"/>
      <w:lvlJc w:val="left"/>
      <w:pPr>
        <w:ind w:left="6072" w:hanging="361"/>
      </w:pPr>
      <w:rPr>
        <w:rFonts w:hint="default"/>
      </w:rPr>
    </w:lvl>
    <w:lvl w:ilvl="7" w:tplc="C26AE478">
      <w:numFmt w:val="bullet"/>
      <w:lvlText w:val="•"/>
      <w:lvlJc w:val="left"/>
      <w:pPr>
        <w:ind w:left="7004" w:hanging="361"/>
      </w:pPr>
      <w:rPr>
        <w:rFonts w:hint="default"/>
      </w:rPr>
    </w:lvl>
    <w:lvl w:ilvl="8" w:tplc="6C64A408">
      <w:numFmt w:val="bullet"/>
      <w:lvlText w:val="•"/>
      <w:lvlJc w:val="left"/>
      <w:pPr>
        <w:ind w:left="7936" w:hanging="361"/>
      </w:pPr>
      <w:rPr>
        <w:rFonts w:hint="default"/>
      </w:rPr>
    </w:lvl>
  </w:abstractNum>
  <w:abstractNum w:abstractNumId="3" w15:restartNumberingAfterBreak="0">
    <w:nsid w:val="5E791024"/>
    <w:multiLevelType w:val="hybridMultilevel"/>
    <w:tmpl w:val="B1FE0B5A"/>
    <w:lvl w:ilvl="0" w:tplc="00C62CEA">
      <w:start w:val="1"/>
      <w:numFmt w:val="decimal"/>
      <w:lvlText w:val="%1."/>
      <w:lvlJc w:val="left"/>
      <w:pPr>
        <w:ind w:left="479" w:hanging="361"/>
        <w:jc w:val="left"/>
      </w:pPr>
      <w:rPr>
        <w:rFonts w:ascii="Calibri" w:eastAsia="Calibri" w:hAnsi="Calibri" w:cs="Calibri" w:hint="default"/>
        <w:spacing w:val="-1"/>
        <w:w w:val="99"/>
        <w:sz w:val="20"/>
        <w:szCs w:val="20"/>
      </w:rPr>
    </w:lvl>
    <w:lvl w:ilvl="1" w:tplc="7A160AA4">
      <w:numFmt w:val="bullet"/>
      <w:lvlText w:val="•"/>
      <w:lvlJc w:val="left"/>
      <w:pPr>
        <w:ind w:left="1412" w:hanging="361"/>
      </w:pPr>
      <w:rPr>
        <w:rFonts w:hint="default"/>
      </w:rPr>
    </w:lvl>
    <w:lvl w:ilvl="2" w:tplc="7DEC6334">
      <w:numFmt w:val="bullet"/>
      <w:lvlText w:val="•"/>
      <w:lvlJc w:val="left"/>
      <w:pPr>
        <w:ind w:left="2344" w:hanging="361"/>
      </w:pPr>
      <w:rPr>
        <w:rFonts w:hint="default"/>
      </w:rPr>
    </w:lvl>
    <w:lvl w:ilvl="3" w:tplc="60667F92">
      <w:numFmt w:val="bullet"/>
      <w:lvlText w:val="•"/>
      <w:lvlJc w:val="left"/>
      <w:pPr>
        <w:ind w:left="3276" w:hanging="361"/>
      </w:pPr>
      <w:rPr>
        <w:rFonts w:hint="default"/>
      </w:rPr>
    </w:lvl>
    <w:lvl w:ilvl="4" w:tplc="6E7AB9EA">
      <w:numFmt w:val="bullet"/>
      <w:lvlText w:val="•"/>
      <w:lvlJc w:val="left"/>
      <w:pPr>
        <w:ind w:left="4208" w:hanging="361"/>
      </w:pPr>
      <w:rPr>
        <w:rFonts w:hint="default"/>
      </w:rPr>
    </w:lvl>
    <w:lvl w:ilvl="5" w:tplc="E4341B68">
      <w:numFmt w:val="bullet"/>
      <w:lvlText w:val="•"/>
      <w:lvlJc w:val="left"/>
      <w:pPr>
        <w:ind w:left="5140" w:hanging="361"/>
      </w:pPr>
      <w:rPr>
        <w:rFonts w:hint="default"/>
      </w:rPr>
    </w:lvl>
    <w:lvl w:ilvl="6" w:tplc="B70C0092">
      <w:numFmt w:val="bullet"/>
      <w:lvlText w:val="•"/>
      <w:lvlJc w:val="left"/>
      <w:pPr>
        <w:ind w:left="6072" w:hanging="361"/>
      </w:pPr>
      <w:rPr>
        <w:rFonts w:hint="default"/>
      </w:rPr>
    </w:lvl>
    <w:lvl w:ilvl="7" w:tplc="39B088F8">
      <w:numFmt w:val="bullet"/>
      <w:lvlText w:val="•"/>
      <w:lvlJc w:val="left"/>
      <w:pPr>
        <w:ind w:left="7004" w:hanging="361"/>
      </w:pPr>
      <w:rPr>
        <w:rFonts w:hint="default"/>
      </w:rPr>
    </w:lvl>
    <w:lvl w:ilvl="8" w:tplc="F7A28596">
      <w:numFmt w:val="bullet"/>
      <w:lvlText w:val="•"/>
      <w:lvlJc w:val="left"/>
      <w:pPr>
        <w:ind w:left="7936" w:hanging="361"/>
      </w:pPr>
      <w:rPr>
        <w:rFonts w:hint="default"/>
      </w:rPr>
    </w:lvl>
  </w:abstractNum>
  <w:abstractNum w:abstractNumId="4" w15:restartNumberingAfterBreak="0">
    <w:nsid w:val="655B21F0"/>
    <w:multiLevelType w:val="hybridMultilevel"/>
    <w:tmpl w:val="5F0E1602"/>
    <w:lvl w:ilvl="0" w:tplc="A7F04ACC">
      <w:start w:val="1"/>
      <w:numFmt w:val="decimal"/>
      <w:lvlText w:val="%1."/>
      <w:lvlJc w:val="left"/>
      <w:pPr>
        <w:ind w:left="479" w:hanging="361"/>
        <w:jc w:val="left"/>
      </w:pPr>
      <w:rPr>
        <w:rFonts w:ascii="Calibri" w:eastAsia="Calibri" w:hAnsi="Calibri" w:cs="Calibri" w:hint="default"/>
        <w:spacing w:val="-1"/>
        <w:w w:val="99"/>
        <w:sz w:val="20"/>
        <w:szCs w:val="20"/>
      </w:rPr>
    </w:lvl>
    <w:lvl w:ilvl="1" w:tplc="F36AF37C">
      <w:numFmt w:val="bullet"/>
      <w:lvlText w:val="-"/>
      <w:lvlJc w:val="left"/>
      <w:pPr>
        <w:ind w:left="585" w:hanging="106"/>
      </w:pPr>
      <w:rPr>
        <w:rFonts w:ascii="Calibri" w:eastAsia="Calibri" w:hAnsi="Calibri" w:cs="Calibri" w:hint="default"/>
        <w:w w:val="99"/>
        <w:sz w:val="20"/>
        <w:szCs w:val="20"/>
      </w:rPr>
    </w:lvl>
    <w:lvl w:ilvl="2" w:tplc="9558B8C2">
      <w:numFmt w:val="bullet"/>
      <w:lvlText w:val="•"/>
      <w:lvlJc w:val="left"/>
      <w:pPr>
        <w:ind w:left="1604" w:hanging="106"/>
      </w:pPr>
      <w:rPr>
        <w:rFonts w:hint="default"/>
      </w:rPr>
    </w:lvl>
    <w:lvl w:ilvl="3" w:tplc="889AFA5A">
      <w:numFmt w:val="bullet"/>
      <w:lvlText w:val="•"/>
      <w:lvlJc w:val="left"/>
      <w:pPr>
        <w:ind w:left="2629" w:hanging="106"/>
      </w:pPr>
      <w:rPr>
        <w:rFonts w:hint="default"/>
      </w:rPr>
    </w:lvl>
    <w:lvl w:ilvl="4" w:tplc="D040D676">
      <w:numFmt w:val="bullet"/>
      <w:lvlText w:val="•"/>
      <w:lvlJc w:val="left"/>
      <w:pPr>
        <w:ind w:left="3653" w:hanging="106"/>
      </w:pPr>
      <w:rPr>
        <w:rFonts w:hint="default"/>
      </w:rPr>
    </w:lvl>
    <w:lvl w:ilvl="5" w:tplc="1DC21C16">
      <w:numFmt w:val="bullet"/>
      <w:lvlText w:val="•"/>
      <w:lvlJc w:val="left"/>
      <w:pPr>
        <w:ind w:left="4678" w:hanging="106"/>
      </w:pPr>
      <w:rPr>
        <w:rFonts w:hint="default"/>
      </w:rPr>
    </w:lvl>
    <w:lvl w:ilvl="6" w:tplc="DBA62D3E">
      <w:numFmt w:val="bullet"/>
      <w:lvlText w:val="•"/>
      <w:lvlJc w:val="left"/>
      <w:pPr>
        <w:ind w:left="5702" w:hanging="106"/>
      </w:pPr>
      <w:rPr>
        <w:rFonts w:hint="default"/>
      </w:rPr>
    </w:lvl>
    <w:lvl w:ilvl="7" w:tplc="1EEE0D68">
      <w:numFmt w:val="bullet"/>
      <w:lvlText w:val="•"/>
      <w:lvlJc w:val="left"/>
      <w:pPr>
        <w:ind w:left="6727" w:hanging="106"/>
      </w:pPr>
      <w:rPr>
        <w:rFonts w:hint="default"/>
      </w:rPr>
    </w:lvl>
    <w:lvl w:ilvl="8" w:tplc="CEE25D18">
      <w:numFmt w:val="bullet"/>
      <w:lvlText w:val="•"/>
      <w:lvlJc w:val="left"/>
      <w:pPr>
        <w:ind w:left="7751" w:hanging="106"/>
      </w:pPr>
      <w:rPr>
        <w:rFonts w:hint="default"/>
      </w:rPr>
    </w:lvl>
  </w:abstractNum>
  <w:num w:numId="1" w16cid:durableId="1398630036">
    <w:abstractNumId w:val="2"/>
  </w:num>
  <w:num w:numId="2" w16cid:durableId="256181604">
    <w:abstractNumId w:val="0"/>
  </w:num>
  <w:num w:numId="3" w16cid:durableId="75171300">
    <w:abstractNumId w:val="1"/>
  </w:num>
  <w:num w:numId="4" w16cid:durableId="1588996936">
    <w:abstractNumId w:val="3"/>
  </w:num>
  <w:num w:numId="5" w16cid:durableId="1944663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C6"/>
    <w:rsid w:val="00030A9F"/>
    <w:rsid w:val="000E7061"/>
    <w:rsid w:val="003E01AB"/>
    <w:rsid w:val="00427FD6"/>
    <w:rsid w:val="005624F8"/>
    <w:rsid w:val="00650B80"/>
    <w:rsid w:val="006E2348"/>
    <w:rsid w:val="00894956"/>
    <w:rsid w:val="00A252B2"/>
    <w:rsid w:val="00B62B26"/>
    <w:rsid w:val="00CD1FEC"/>
    <w:rsid w:val="00E62E69"/>
    <w:rsid w:val="00ED13C6"/>
    <w:rsid w:val="00F02D49"/>
    <w:rsid w:val="00F45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3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119"/>
    </w:pPr>
    <w:rPr>
      <w:sz w:val="20"/>
      <w:szCs w:val="20"/>
    </w:rPr>
  </w:style>
  <w:style w:type="paragraph" w:styleId="Titel">
    <w:name w:val="Title"/>
    <w:basedOn w:val="Standaard"/>
    <w:uiPriority w:val="10"/>
    <w:qFormat/>
    <w:pPr>
      <w:spacing w:before="44"/>
      <w:ind w:left="479"/>
    </w:pPr>
    <w:rPr>
      <w:b/>
      <w:bCs/>
      <w:sz w:val="28"/>
      <w:szCs w:val="28"/>
    </w:rPr>
  </w:style>
  <w:style w:type="paragraph" w:styleId="Lijstalinea">
    <w:name w:val="List Paragraph"/>
    <w:basedOn w:val="Standaard"/>
    <w:uiPriority w:val="1"/>
    <w:qFormat/>
    <w:pPr>
      <w:spacing w:before="2"/>
      <w:ind w:left="479"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E7061"/>
    <w:pPr>
      <w:tabs>
        <w:tab w:val="center" w:pos="4536"/>
        <w:tab w:val="right" w:pos="9072"/>
      </w:tabs>
    </w:pPr>
  </w:style>
  <w:style w:type="character" w:customStyle="1" w:styleId="KoptekstChar">
    <w:name w:val="Koptekst Char"/>
    <w:basedOn w:val="Standaardalinea-lettertype"/>
    <w:link w:val="Koptekst"/>
    <w:uiPriority w:val="99"/>
    <w:rsid w:val="000E7061"/>
    <w:rPr>
      <w:rFonts w:ascii="Calibri" w:eastAsia="Calibri" w:hAnsi="Calibri" w:cs="Calibri"/>
    </w:rPr>
  </w:style>
  <w:style w:type="paragraph" w:styleId="Voettekst">
    <w:name w:val="footer"/>
    <w:basedOn w:val="Standaard"/>
    <w:link w:val="VoettekstChar"/>
    <w:uiPriority w:val="99"/>
    <w:unhideWhenUsed/>
    <w:rsid w:val="000E7061"/>
    <w:pPr>
      <w:tabs>
        <w:tab w:val="center" w:pos="4536"/>
        <w:tab w:val="right" w:pos="9072"/>
      </w:tabs>
    </w:pPr>
  </w:style>
  <w:style w:type="character" w:customStyle="1" w:styleId="VoettekstChar">
    <w:name w:val="Voettekst Char"/>
    <w:basedOn w:val="Standaardalinea-lettertype"/>
    <w:link w:val="Voettekst"/>
    <w:uiPriority w:val="99"/>
    <w:rsid w:val="000E7061"/>
    <w:rPr>
      <w:rFonts w:ascii="Calibri" w:eastAsia="Calibri" w:hAnsi="Calibri" w:cs="Calibri"/>
    </w:r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rFonts w:ascii="Calibri" w:eastAsia="Calibri" w:hAnsi="Calibri" w:cs="Calibri"/>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427FD6"/>
    <w:rPr>
      <w:b/>
      <w:bCs/>
    </w:rPr>
  </w:style>
  <w:style w:type="character" w:customStyle="1" w:styleId="OnderwerpvanopmerkingChar">
    <w:name w:val="Onderwerp van opmerking Char"/>
    <w:basedOn w:val="TekstopmerkingChar"/>
    <w:link w:val="Onderwerpvanopmerking"/>
    <w:uiPriority w:val="99"/>
    <w:semiHidden/>
    <w:rsid w:val="00427FD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ed22caa-7ece-44bb-acbe-a003024094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450D21D0FFCD44921A1AAA723689C5" ma:contentTypeVersion="10" ma:contentTypeDescription="Een nieuw document maken." ma:contentTypeScope="" ma:versionID="51a1b14bbf08af9adc8048e5407d2dde">
  <xsd:schema xmlns:xsd="http://www.w3.org/2001/XMLSchema" xmlns:xs="http://www.w3.org/2001/XMLSchema" xmlns:p="http://schemas.microsoft.com/office/2006/metadata/properties" xmlns:ns2="ced22caa-7ece-44bb-acbe-a00302409495" xmlns:ns3="0e20d29f-41f0-4cec-8a59-04aa1e2ad4b0" targetNamespace="http://schemas.microsoft.com/office/2006/metadata/properties" ma:root="true" ma:fieldsID="4abf5b26d656f7283167e85899836742" ns2:_="" ns3:_="">
    <xsd:import namespace="ced22caa-7ece-44bb-acbe-a00302409495"/>
    <xsd:import namespace="0e20d29f-41f0-4cec-8a59-04aa1e2ad4b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22caa-7ece-44bb-acbe-a00302409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0d29f-41f0-4cec-8a59-04aa1e2ad4b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349D7-E700-4AC3-881A-A13D180BCA92}">
  <ds:schemaRefs>
    <ds:schemaRef ds:uri="http://schemas.microsoft.com/office/2006/metadata/properties"/>
    <ds:schemaRef ds:uri="http://schemas.microsoft.com/office/infopath/2007/PartnerControls"/>
    <ds:schemaRef ds:uri="86331237-16fc-41e3-b5b7-024ae906bc47"/>
    <ds:schemaRef ds:uri="e311ea82-253c-4624-910d-22ae67e8da77"/>
    <ds:schemaRef ds:uri="ced22caa-7ece-44bb-acbe-a00302409495"/>
  </ds:schemaRefs>
</ds:datastoreItem>
</file>

<file path=customXml/itemProps2.xml><?xml version="1.0" encoding="utf-8"?>
<ds:datastoreItem xmlns:ds="http://schemas.openxmlformats.org/officeDocument/2006/customXml" ds:itemID="{57C8DAF7-88BC-4DDA-A45F-C4075A016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22caa-7ece-44bb-acbe-a00302409495"/>
    <ds:schemaRef ds:uri="0e20d29f-41f0-4cec-8a59-04aa1e2a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0828A-D817-4A43-BF3A-BE41E0A947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4862</Characters>
  <Application>Microsoft Office Word</Application>
  <DocSecurity>4</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Standaard reglement bijzondere leerstoelen VU ENG</cp:keywords>
  <cp:lastModifiedBy/>
  <cp:revision>1</cp:revision>
  <dcterms:created xsi:type="dcterms:W3CDTF">2024-01-17T10:25:00Z</dcterms:created>
  <dcterms:modified xsi:type="dcterms:W3CDTF">2024-01-17T10:25:00Z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0x01010095450D21D0FFCD44921A1AAA723689C5</vt:lpwstr>
  </property>
  <property fmtid="{D5CDD505-2E9C-101B-9397-08002B2CF9AE}" pid="3" name="MediaServiceImageTags">
    <vt:lpwstr/>
  </property>
</Properties>
</file>