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>number of years to complete your programme</w:t>
            </w:r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684BCF39" w:rsidR="007D011D" w:rsidRPr="00257F3B" w:rsidRDefault="00000000" w:rsidP="0CB380A6">
            <w:pPr>
              <w:pStyle w:val="NoSpacing"/>
              <w:rPr>
                <w:rFonts w:cs="Arial"/>
                <w:b/>
                <w:bCs/>
              </w:rPr>
            </w:pPr>
            <w:hyperlink r:id="rId9" w:history="1">
              <w:r w:rsidR="00A74E5B"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A 1-2 page letter stating your reasons for applying to the programme</w:t>
      </w:r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2BB7FAA" w14:textId="77777777" w:rsidR="0083416F" w:rsidRDefault="0083416F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E74F827" w14:textId="433927DF" w:rsidR="54EDFC07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5AEBBABA" w14:textId="77777777" w:rsidR="00B874B7" w:rsidRPr="00455B0D" w:rsidRDefault="00B874B7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3DF0CB52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  <w:lang/>
        </w:rPr>
      </w:pPr>
      <w:r>
        <w:rPr>
          <w:b/>
          <w:bCs/>
          <w:i/>
          <w:iCs/>
          <w:color w:val="000000"/>
        </w:rPr>
        <w:t>Optional</w:t>
      </w:r>
      <w:r>
        <w:rPr>
          <w:i/>
          <w:iCs/>
          <w:color w:val="000000"/>
        </w:rPr>
        <w:t xml:space="preserve"> document at this stage of the application. </w:t>
      </w:r>
    </w:p>
    <w:p w14:paraId="59B4E4F3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</w:rPr>
      </w:pPr>
    </w:p>
    <w:p w14:paraId="0BC02828" w14:textId="77777777" w:rsidR="000553E9" w:rsidRDefault="000553E9" w:rsidP="000553E9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65D12CE4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24B42708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Strong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Strong"/>
        </w:rPr>
        <w:t> </w:t>
      </w:r>
      <w:r>
        <w:rPr>
          <w:rStyle w:val="ui-provider"/>
        </w:rPr>
        <w:t xml:space="preserve">is </w:t>
      </w:r>
      <w:r>
        <w:rPr>
          <w:rStyle w:val="Strong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Strong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Strong"/>
        </w:rPr>
        <w:t> </w:t>
      </w:r>
      <w:r>
        <w:rPr>
          <w:rStyle w:val="ui-provider"/>
        </w:rPr>
        <w:t>no later than </w:t>
      </w:r>
      <w:r>
        <w:rPr>
          <w:rStyle w:val="Strong"/>
        </w:rPr>
        <w:t>1 May (non-EEA) and 1 August (EEA)</w:t>
      </w:r>
      <w:r>
        <w:rPr>
          <w:rStyle w:val="ui-provider"/>
        </w:rPr>
        <w:t>.</w:t>
      </w:r>
    </w:p>
    <w:p w14:paraId="2E4A2F94" w14:textId="37244598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programme.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6EF31EA7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7588ADE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2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CommentText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programme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3">
        <w:r w:rsidRPr="00C5290F">
          <w:rPr>
            <w:rStyle w:val="Hyperlink"/>
            <w:rFonts w:eastAsia="Times New Roman" w:cs="Calibri"/>
          </w:rPr>
          <w:t>programme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>or intended Master’s programme</w:t>
            </w:r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 w:rsidR="00487CD6"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NoSpacing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1D1E135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0D37E03">
        <w:rPr>
          <w:rFonts w:asciiTheme="minorHAnsi" w:hAnsiTheme="minorHAnsi" w:cstheme="minorHAnsi"/>
        </w:rPr>
        <w:t xml:space="preserve"> The minimum length is </w:t>
      </w:r>
      <w:r w:rsidR="00D37E03">
        <w:t>5-10 pages or 4000 to 5000 words</w:t>
      </w:r>
      <w:r w:rsidR="00D37E03">
        <w:t xml:space="preserve">.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="00D37E03">
        <w:rPr>
          <w:rFonts w:asciiTheme="minorHAnsi" w:hAnsiTheme="minorHAnsi" w:cstheme="minorHAnsi"/>
        </w:rPr>
        <w:t>, but please note that these do not count towards the minimum amount of pages</w:t>
      </w:r>
      <w:r w:rsidRPr="00455B0D">
        <w:rPr>
          <w:rFonts w:asciiTheme="minorHAnsi" w:hAnsiTheme="minorHAnsi" w:cstheme="minorHAnsi"/>
        </w:rPr>
        <w:t xml:space="preserve">. 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B5A2" w14:textId="77777777" w:rsidR="003608BB" w:rsidRDefault="003608BB" w:rsidP="00483431">
      <w:pPr>
        <w:spacing w:after="0" w:line="240" w:lineRule="auto"/>
      </w:pPr>
      <w:r>
        <w:separator/>
      </w:r>
    </w:p>
  </w:endnote>
  <w:endnote w:type="continuationSeparator" w:id="0">
    <w:p w14:paraId="031FD7D2" w14:textId="77777777" w:rsidR="003608BB" w:rsidRDefault="003608BB" w:rsidP="00483431">
      <w:pPr>
        <w:spacing w:after="0" w:line="240" w:lineRule="auto"/>
      </w:pPr>
      <w:r>
        <w:continuationSeparator/>
      </w:r>
    </w:p>
  </w:endnote>
  <w:endnote w:type="continuationNotice" w:id="1">
    <w:p w14:paraId="69580799" w14:textId="77777777" w:rsidR="003608BB" w:rsidRDefault="00360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44D8" w14:textId="77777777" w:rsidR="003608BB" w:rsidRDefault="003608BB" w:rsidP="00483431">
      <w:pPr>
        <w:spacing w:after="0" w:line="240" w:lineRule="auto"/>
      </w:pPr>
      <w:r>
        <w:separator/>
      </w:r>
    </w:p>
  </w:footnote>
  <w:footnote w:type="continuationSeparator" w:id="0">
    <w:p w14:paraId="772571C3" w14:textId="77777777" w:rsidR="003608BB" w:rsidRDefault="003608BB" w:rsidP="00483431">
      <w:pPr>
        <w:spacing w:after="0" w:line="240" w:lineRule="auto"/>
      </w:pPr>
      <w:r>
        <w:continuationSeparator/>
      </w:r>
    </w:p>
  </w:footnote>
  <w:footnote w:type="continuationNotice" w:id="1">
    <w:p w14:paraId="3BEA9A1F" w14:textId="77777777" w:rsidR="003608BB" w:rsidRDefault="00360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E9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08BB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3416F"/>
    <w:rsid w:val="008442BD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74E5B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37E03"/>
    <w:rsid w:val="00D51AA5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1086"/>
    <w:rsid w:val="00E75C38"/>
    <w:rsid w:val="00E82A1D"/>
    <w:rsid w:val="00E92AFD"/>
    <w:rsid w:val="00E9432D"/>
    <w:rsid w:val="00EA0294"/>
    <w:rsid w:val="00EA5C8B"/>
    <w:rsid w:val="00EC3DCD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5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web.vu.nl/en/education/master/program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verification-previous-edu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language-proficiency-requirements-ma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language-proficiency-requirements-mast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1129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7330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Vredegoor, N.M.J. (Nina)</cp:lastModifiedBy>
  <cp:revision>4</cp:revision>
  <dcterms:created xsi:type="dcterms:W3CDTF">2023-10-09T10:13:00Z</dcterms:created>
  <dcterms:modified xsi:type="dcterms:W3CDTF">2023-10-09T10:13:00Z</dcterms:modified>
</cp:coreProperties>
</file>