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B5" w:rsidRDefault="000D4CB5" w:rsidP="009457C0">
      <w:pPr>
        <w:jc w:val="right"/>
        <w:rPr>
          <w:smallCaps/>
          <w:sz w:val="28"/>
          <w:szCs w:val="28"/>
          <w:lang w:val="nl-NL"/>
        </w:rPr>
      </w:pPr>
      <w:bookmarkStart w:id="0" w:name="_GoBack"/>
      <w:bookmarkEnd w:id="0"/>
    </w:p>
    <w:p w:rsidR="009457C0" w:rsidRPr="00B41F94" w:rsidRDefault="009457C0" w:rsidP="009457C0">
      <w:pPr>
        <w:jc w:val="right"/>
        <w:rPr>
          <w:lang w:val="nl-NL"/>
        </w:rPr>
      </w:pPr>
      <w:r w:rsidRPr="00B41F94">
        <w:rPr>
          <w:iCs/>
          <w:sz w:val="36"/>
          <w:szCs w:val="36"/>
          <w:lang w:val="nl-NL"/>
        </w:rPr>
        <w:t>Zijlstra</w:t>
      </w:r>
      <w:r w:rsidR="00933081" w:rsidRPr="00B41F94">
        <w:rPr>
          <w:sz w:val="36"/>
          <w:szCs w:val="36"/>
          <w:lang w:val="nl-NL"/>
        </w:rPr>
        <w:t xml:space="preserve"> PE </w:t>
      </w:r>
      <w:r w:rsidRPr="00B41F94">
        <w:rPr>
          <w:sz w:val="36"/>
          <w:szCs w:val="36"/>
          <w:lang w:val="nl-NL"/>
        </w:rPr>
        <w:t>programma</w:t>
      </w:r>
    </w:p>
    <w:p w:rsidR="008E2E0E" w:rsidRPr="00B41F94" w:rsidRDefault="007F05C3" w:rsidP="000D4CB5">
      <w:pPr>
        <w:rPr>
          <w:rFonts w:cs="Calibri"/>
          <w:lang w:val="nl-NL"/>
        </w:rPr>
      </w:pPr>
      <w:r w:rsidRPr="00B41F94">
        <w:rPr>
          <w:rFonts w:cs="Calibri"/>
          <w:lang w:val="nl-NL"/>
        </w:rPr>
        <w:t xml:space="preserve">Ik </w:t>
      </w:r>
      <w:r w:rsidR="00AB7668" w:rsidRPr="00B41F94">
        <w:rPr>
          <w:rFonts w:cs="Calibri"/>
          <w:lang w:val="nl-NL"/>
        </w:rPr>
        <w:t>meld mij aan</w:t>
      </w:r>
      <w:r w:rsidRPr="00B41F94">
        <w:rPr>
          <w:rFonts w:cs="Calibri"/>
          <w:lang w:val="nl-NL"/>
        </w:rPr>
        <w:t xml:space="preserve"> </w:t>
      </w:r>
      <w:r w:rsidR="00AB7668" w:rsidRPr="00B41F94">
        <w:rPr>
          <w:rFonts w:cs="Calibri"/>
          <w:lang w:val="nl-NL"/>
        </w:rPr>
        <w:t>voor</w:t>
      </w:r>
      <w:r w:rsidRPr="00B41F94">
        <w:rPr>
          <w:rFonts w:cs="Calibri"/>
          <w:lang w:val="nl-NL"/>
        </w:rPr>
        <w:t xml:space="preserve"> het Zijlstr</w:t>
      </w:r>
      <w:r w:rsidR="0093091B" w:rsidRPr="00B41F94">
        <w:rPr>
          <w:rFonts w:cs="Calibri"/>
          <w:lang w:val="nl-NL"/>
        </w:rPr>
        <w:t>a</w:t>
      </w:r>
      <w:r w:rsidRPr="00B41F94">
        <w:rPr>
          <w:rFonts w:cs="Calibri"/>
          <w:lang w:val="nl-NL"/>
        </w:rPr>
        <w:t xml:space="preserve"> PE programma </w:t>
      </w:r>
      <w:r w:rsidR="00B41F94" w:rsidRPr="00B41F94">
        <w:rPr>
          <w:rFonts w:cs="Calibri"/>
          <w:lang w:val="nl-NL"/>
        </w:rPr>
        <w:t xml:space="preserve">2021 </w:t>
      </w:r>
      <w:r w:rsidRPr="00B41F94">
        <w:rPr>
          <w:rFonts w:cs="Calibri"/>
          <w:lang w:val="nl-NL"/>
        </w:rPr>
        <w:t>voor een vast bedrag van 1.</w:t>
      </w:r>
      <w:r w:rsidR="00AB7668" w:rsidRPr="00B41F94">
        <w:rPr>
          <w:rFonts w:cs="Calibri"/>
          <w:lang w:val="nl-NL"/>
        </w:rPr>
        <w:t>7</w:t>
      </w:r>
      <w:r w:rsidR="005D148F" w:rsidRPr="00B41F94">
        <w:rPr>
          <w:rFonts w:cs="Calibri"/>
          <w:lang w:val="nl-NL"/>
        </w:rPr>
        <w:t>95</w:t>
      </w:r>
      <w:r w:rsidRPr="00B41F94">
        <w:rPr>
          <w:rFonts w:cs="Calibri"/>
          <w:lang w:val="nl-NL"/>
        </w:rPr>
        <w:t xml:space="preserve"> euro per jaar</w:t>
      </w:r>
      <w:r w:rsidR="008E126F" w:rsidRPr="00B41F94">
        <w:rPr>
          <w:rFonts w:cs="Calibri"/>
          <w:lang w:val="nl-NL"/>
        </w:rPr>
        <w:t>, ingaande per 1 januari 20</w:t>
      </w:r>
      <w:r w:rsidR="00903344" w:rsidRPr="00B41F94">
        <w:rPr>
          <w:rFonts w:cs="Calibri"/>
          <w:lang w:val="nl-NL"/>
        </w:rPr>
        <w:t>2</w:t>
      </w:r>
      <w:r w:rsidR="00B41F94" w:rsidRPr="00B41F94">
        <w:rPr>
          <w:rFonts w:cs="Calibri"/>
          <w:lang w:val="nl-NL"/>
        </w:rPr>
        <w:t>1</w:t>
      </w:r>
      <w:r w:rsidR="00A445CD" w:rsidRPr="00B41F94">
        <w:rPr>
          <w:rFonts w:cs="Calibri"/>
          <w:lang w:val="nl-NL"/>
        </w:rPr>
        <w:t xml:space="preserve">. </w:t>
      </w:r>
      <w:r w:rsidR="008E126F" w:rsidRPr="00B41F94">
        <w:rPr>
          <w:rFonts w:cs="Calibri"/>
          <w:lang w:val="nl-NL"/>
        </w:rPr>
        <w:t>Mijn</w:t>
      </w:r>
      <w:r w:rsidR="00AB7668" w:rsidRPr="00B41F94">
        <w:rPr>
          <w:rFonts w:cs="Calibri"/>
          <w:lang w:val="nl-NL"/>
        </w:rPr>
        <w:t xml:space="preserve"> aanmelding geldt tot schriftelijke wed</w:t>
      </w:r>
      <w:r w:rsidR="009457C0" w:rsidRPr="00B41F94">
        <w:rPr>
          <w:rFonts w:cs="Calibri"/>
          <w:lang w:val="nl-NL"/>
        </w:rPr>
        <w:t>eropzegging, ingaande per eerst</w:t>
      </w:r>
      <w:r w:rsidR="00AB7668" w:rsidRPr="00B41F94">
        <w:rPr>
          <w:rFonts w:cs="Calibri"/>
          <w:lang w:val="nl-NL"/>
        </w:rPr>
        <w:t xml:space="preserve">volgend kalenderjaar. </w:t>
      </w:r>
    </w:p>
    <w:p w:rsidR="008E2E0E" w:rsidRPr="00B41F94" w:rsidRDefault="000D4CB5" w:rsidP="000D4CB5">
      <w:pPr>
        <w:rPr>
          <w:b/>
          <w:sz w:val="18"/>
          <w:szCs w:val="20"/>
          <w:lang w:val="nl-NL"/>
        </w:rPr>
      </w:pPr>
      <w:r w:rsidRPr="00B41F94">
        <w:rPr>
          <w:rFonts w:cs="Calibri"/>
          <w:lang w:val="nl-NL"/>
        </w:rPr>
        <w:t xml:space="preserve">Ik ben: </w:t>
      </w:r>
      <w:r w:rsidR="008E2E0E" w:rsidRPr="00B41F94">
        <w:rPr>
          <w:rFonts w:cs="Calibri"/>
          <w:lang w:val="nl-NL"/>
        </w:rPr>
        <w:t xml:space="preserve"> O CPC</w:t>
      </w:r>
      <w:r w:rsidR="008E2E0E" w:rsidRPr="00B41F94">
        <w:rPr>
          <w:rFonts w:cs="Calibri"/>
          <w:lang w:val="nl-NL"/>
        </w:rPr>
        <w:tab/>
        <w:t>O RC</w:t>
      </w:r>
      <w:r w:rsidR="008E2E0E" w:rsidRPr="00B41F94">
        <w:rPr>
          <w:rFonts w:cs="Calibri"/>
          <w:lang w:val="nl-NL"/>
        </w:rPr>
        <w:tab/>
        <w:t>O RA</w:t>
      </w:r>
      <w:r w:rsidR="008E2E0E" w:rsidRPr="00B41F94">
        <w:rPr>
          <w:rFonts w:cs="Calibri"/>
          <w:lang w:val="nl-NL"/>
        </w:rPr>
        <w:tab/>
        <w:t>O Anders, nl.</w:t>
      </w:r>
      <w:r w:rsidR="008E2E0E" w:rsidRPr="00B41F94">
        <w:rPr>
          <w:sz w:val="20"/>
          <w:lang w:val="nl-NL"/>
        </w:rPr>
        <w:t xml:space="preserve"> ………………</w:t>
      </w:r>
    </w:p>
    <w:p w:rsidR="00944B28" w:rsidRPr="00B41F94" w:rsidRDefault="00944B28" w:rsidP="00944B28">
      <w:pPr>
        <w:rPr>
          <w:sz w:val="20"/>
          <w:lang w:val="nl-NL"/>
        </w:rPr>
      </w:pPr>
      <w:r w:rsidRPr="00B41F94">
        <w:rPr>
          <w:rFonts w:cs="Calibri"/>
          <w:lang w:val="nl-NL"/>
        </w:rPr>
        <w:t>Naam:</w:t>
      </w:r>
      <w:r w:rsidRPr="00B41F94">
        <w:rPr>
          <w:sz w:val="20"/>
          <w:lang w:val="nl-NL"/>
        </w:rPr>
        <w:t>……………………………………………………………………………………………………………………………………..………</w:t>
      </w:r>
      <w:r w:rsidR="00CA5837">
        <w:rPr>
          <w:sz w:val="20"/>
          <w:lang w:val="nl-NL"/>
        </w:rPr>
        <w:tab/>
      </w:r>
      <w:r w:rsidRPr="00B41F94">
        <w:rPr>
          <w:b/>
          <w:sz w:val="20"/>
          <w:lang w:val="nl-NL"/>
        </w:rPr>
        <w:t>m /  v</w:t>
      </w:r>
    </w:p>
    <w:p w:rsidR="00944B28" w:rsidRPr="00B41F94" w:rsidRDefault="00944B28" w:rsidP="00944B28">
      <w:pPr>
        <w:rPr>
          <w:sz w:val="20"/>
          <w:lang w:val="nl-NL"/>
        </w:rPr>
      </w:pPr>
      <w:r w:rsidRPr="00B41F94">
        <w:rPr>
          <w:rFonts w:cs="Calibri"/>
          <w:lang w:val="nl-NL"/>
        </w:rPr>
        <w:t>Organisatie:</w:t>
      </w:r>
      <w:r w:rsidRPr="00B41F94">
        <w:rPr>
          <w:sz w:val="20"/>
          <w:lang w:val="nl-NL"/>
        </w:rPr>
        <w:t>……………………………………………………………………………………………………</w:t>
      </w:r>
      <w:r w:rsidR="00CA5837">
        <w:rPr>
          <w:sz w:val="20"/>
          <w:lang w:val="nl-NL"/>
        </w:rPr>
        <w:t>………………………………</w:t>
      </w:r>
    </w:p>
    <w:p w:rsidR="000D4CB5" w:rsidRPr="00B41F94" w:rsidRDefault="000D4CB5" w:rsidP="000D4CB5">
      <w:pPr>
        <w:rPr>
          <w:rFonts w:cs="Calibri"/>
          <w:lang w:val="nl-NL"/>
        </w:rPr>
      </w:pPr>
      <w:r w:rsidRPr="00B41F94">
        <w:rPr>
          <w:rFonts w:cs="Calibri"/>
          <w:lang w:val="nl-NL"/>
        </w:rPr>
        <w:t>Handtekening:</w:t>
      </w:r>
      <w:r w:rsidRPr="00B41F94">
        <w:rPr>
          <w:rFonts w:cs="Calibri"/>
          <w:lang w:val="nl-NL"/>
        </w:rPr>
        <w:tab/>
      </w:r>
      <w:r w:rsidRPr="00B41F94">
        <w:rPr>
          <w:rFonts w:cs="Calibri"/>
          <w:lang w:val="nl-NL"/>
        </w:rPr>
        <w:tab/>
      </w:r>
      <w:r w:rsidRPr="00B41F94">
        <w:rPr>
          <w:rFonts w:cs="Calibri"/>
          <w:lang w:val="nl-NL"/>
        </w:rPr>
        <w:tab/>
      </w:r>
      <w:r w:rsidRPr="00B41F94">
        <w:rPr>
          <w:rFonts w:cs="Calibri"/>
          <w:lang w:val="nl-NL"/>
        </w:rPr>
        <w:tab/>
      </w:r>
      <w:r w:rsidRPr="00B41F94">
        <w:rPr>
          <w:rFonts w:cs="Calibri"/>
          <w:lang w:val="nl-NL"/>
        </w:rPr>
        <w:tab/>
        <w:t>Datum, plaats:</w:t>
      </w:r>
    </w:p>
    <w:p w:rsidR="00801AF1" w:rsidRPr="00B41F94" w:rsidRDefault="00801AF1" w:rsidP="000D4CB5">
      <w:pPr>
        <w:rPr>
          <w:sz w:val="20"/>
          <w:lang w:val="nl-NL"/>
        </w:rPr>
      </w:pPr>
    </w:p>
    <w:p w:rsidR="000D4CB5" w:rsidRPr="00B41F94" w:rsidRDefault="000D4CB5" w:rsidP="000D4CB5">
      <w:pPr>
        <w:rPr>
          <w:sz w:val="20"/>
          <w:lang w:val="nl-NL"/>
        </w:rPr>
      </w:pPr>
      <w:r w:rsidRPr="00B41F94">
        <w:rPr>
          <w:sz w:val="20"/>
          <w:lang w:val="nl-NL"/>
        </w:rPr>
        <w:t>…………………………………………….</w:t>
      </w:r>
      <w:r w:rsidRPr="00B41F94">
        <w:rPr>
          <w:sz w:val="20"/>
          <w:lang w:val="nl-NL"/>
        </w:rPr>
        <w:tab/>
      </w:r>
      <w:r w:rsidRPr="00B41F94">
        <w:rPr>
          <w:sz w:val="20"/>
          <w:lang w:val="nl-NL"/>
        </w:rPr>
        <w:tab/>
      </w:r>
      <w:r w:rsidRPr="00B41F94">
        <w:rPr>
          <w:sz w:val="20"/>
          <w:lang w:val="nl-NL"/>
        </w:rPr>
        <w:tab/>
        <w:t>…………………………………………….</w:t>
      </w:r>
    </w:p>
    <w:p w:rsidR="00450417" w:rsidRPr="00B41F94" w:rsidRDefault="00DB766F" w:rsidP="00A445CD">
      <w:pPr>
        <w:rPr>
          <w:rFonts w:cs="Calibri"/>
          <w:lang w:val="nl-NL"/>
        </w:rPr>
      </w:pPr>
      <w:r w:rsidRPr="00B41F94">
        <w:rPr>
          <w:rFonts w:cs="Calibri"/>
          <w:lang w:val="nl-NL"/>
        </w:rPr>
        <w:t>Ik meld mij aan voor:            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7 januari 2021; 12:30 – 13:30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>Wat kan het nieuwe EFQM-model betekenen voor uw organisatie</w:t>
      </w:r>
      <w:r>
        <w:rPr>
          <w:rFonts w:eastAsia="Times New Roman" w:cs="Calibri"/>
          <w:color w:val="000000"/>
          <w:lang w:val="nl-NL"/>
        </w:rPr>
        <w:t xml:space="preserve">?’ – 1 PE punt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lastRenderedPageBreak/>
        <w:t>Woensdag 20 januari 2021; 13.30 – 20.30 uur; Hybride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>Actuele rapporten’</w:t>
      </w:r>
      <w:r>
        <w:rPr>
          <w:rFonts w:eastAsia="Times New Roman" w:cs="Calibri"/>
          <w:color w:val="000000"/>
          <w:lang w:val="nl-NL"/>
        </w:rPr>
        <w:t xml:space="preserve">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11 februari 2021; 12.30 – 13.30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>Besluitvorming in tijden van deze crisis</w:t>
      </w:r>
      <w:r>
        <w:rPr>
          <w:rFonts w:eastAsia="Times New Roman" w:cs="Calibri"/>
          <w:color w:val="000000"/>
          <w:lang w:val="nl-NL"/>
        </w:rPr>
        <w:t>’ – 1 PE punt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Woensdag 10 maart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Projectcontrol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 xml:space="preserve"> I: Stakeholdermanagement &amp; communicatie en projectcultuur’</w:t>
      </w:r>
      <w:r w:rsidRPr="002C5731">
        <w:rPr>
          <w:rFonts w:eastAsia="Times New Roman" w:cs="Calibri"/>
          <w:color w:val="000000"/>
          <w:lang w:val="nl-NL"/>
        </w:rPr>
        <w:t xml:space="preserve"> 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>Woensdag 17 maart 2021; 09.30 – 17.00 uur; Hybride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>Defensie en Control’</w:t>
      </w:r>
      <w:r w:rsidRPr="002C5731">
        <w:rPr>
          <w:rFonts w:eastAsia="Times New Roman" w:cs="Calibri"/>
          <w:color w:val="000000"/>
          <w:lang w:val="nl-NL"/>
        </w:rPr>
        <w:t xml:space="preserve">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Woensdag 24 maart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</w:t>
      </w:r>
      <w:r w:rsidRPr="002C5731">
        <w:rPr>
          <w:rFonts w:eastAsia="Times New Roman" w:cs="Calibri"/>
          <w:b/>
          <w:bCs/>
          <w:color w:val="000000"/>
          <w:lang w:val="nl-NL"/>
        </w:rPr>
        <w:t>‘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Projectcontrol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 xml:space="preserve"> II: Scopemanagement, projectplanning, het bewaken van de voortgang, 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Earned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 xml:space="preserve"> Value Management</w:t>
      </w:r>
      <w:r>
        <w:rPr>
          <w:rFonts w:eastAsia="Times New Roman" w:cs="Calibri"/>
          <w:color w:val="000000"/>
          <w:lang w:val="nl-NL"/>
        </w:rPr>
        <w:t xml:space="preserve">’ 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>Woensdag 14 april 2021; 13.30 – 20.30 uur; Hybride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>Bezuinigen: kaasschaaf of strategische keuzes?’</w:t>
      </w:r>
      <w:r w:rsidRPr="002C5731">
        <w:rPr>
          <w:rFonts w:eastAsia="Times New Roman" w:cs="Calibri"/>
          <w:color w:val="000000"/>
          <w:lang w:val="nl-NL"/>
        </w:rPr>
        <w:t xml:space="preserve">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Woensdag 21 april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Projectcontrol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 xml:space="preserve"> III: Menselijke aspecten van projecten: duurzaam groeien als projectmanager, project controller en projectteam</w:t>
      </w:r>
      <w:r>
        <w:rPr>
          <w:rFonts w:eastAsia="Times New Roman" w:cs="Calibri"/>
          <w:color w:val="000000"/>
          <w:lang w:val="nl-NL"/>
        </w:rPr>
        <w:t xml:space="preserve">’  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>Maandag 17 mei 2021; 13.30 – 20.30 uur; Hybride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>Competenties van de controller’</w:t>
      </w:r>
      <w:r>
        <w:rPr>
          <w:rFonts w:eastAsia="Times New Roman" w:cs="Calibri"/>
          <w:color w:val="000000"/>
          <w:lang w:val="nl-NL"/>
        </w:rPr>
        <w:t xml:space="preserve">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20 mei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</w:t>
      </w:r>
      <w:r w:rsidRPr="002C5731">
        <w:rPr>
          <w:rFonts w:eastAsia="Times New Roman" w:cs="Calibri"/>
          <w:b/>
          <w:bCs/>
          <w:color w:val="000000"/>
          <w:lang w:val="nl-NL"/>
        </w:rPr>
        <w:t>‘Public Auditing I: Nieuwe ontwikkelingen’</w:t>
      </w:r>
      <w:r w:rsidRPr="002C5731">
        <w:rPr>
          <w:rFonts w:eastAsia="Times New Roman" w:cs="Calibri"/>
          <w:color w:val="000000"/>
          <w:lang w:val="nl-NL"/>
        </w:rPr>
        <w:t xml:space="preserve"> 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Woensdag 26 mei 2021; 12.30 – 13.30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>Lerend evalueren’</w:t>
      </w:r>
      <w:r w:rsidRPr="002C5731">
        <w:rPr>
          <w:rFonts w:eastAsia="Times New Roman" w:cs="Calibri"/>
          <w:color w:val="000000"/>
          <w:lang w:val="nl-NL"/>
        </w:rPr>
        <w:t xml:space="preserve"> – 1 PE punt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>Donderdag 10 juni 2021; 09.30 – 17.00 uur; Hybride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 xml:space="preserve">Ethiek en integriteit’ </w:t>
      </w:r>
      <w:r w:rsidRPr="002C5731">
        <w:rPr>
          <w:rFonts w:eastAsia="Times New Roman" w:cs="Calibri"/>
          <w:color w:val="000000"/>
          <w:lang w:val="nl-NL"/>
        </w:rPr>
        <w:t xml:space="preserve">– 6 PE punten </w:t>
      </w:r>
    </w:p>
    <w:p w:rsidR="002C5731" w:rsidRPr="002C5731" w:rsidRDefault="002C5731" w:rsidP="001B689E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spacing w:after="0" w:line="240" w:lineRule="auto"/>
        <w:ind w:left="360"/>
        <w:rPr>
          <w:rFonts w:eastAsia="Times New Roman"/>
          <w:color w:val="000000"/>
          <w:lang w:val="nl-NL"/>
        </w:rPr>
      </w:pP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17 juni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 xml:space="preserve">Public Auditing II: Interne 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auditing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>’</w:t>
      </w:r>
      <w:r w:rsidRPr="002C5731">
        <w:rPr>
          <w:rFonts w:eastAsia="Times New Roman" w:cs="Calibri"/>
          <w:color w:val="000000"/>
          <w:lang w:val="nl-NL"/>
        </w:rPr>
        <w:t xml:space="preserve"> 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Dinsdag 29 juni 2021; </w:t>
      </w:r>
      <w:r w:rsidRPr="002C5731">
        <w:rPr>
          <w:rFonts w:eastAsia="Times New Roman" w:cs="Calibri"/>
          <w:b/>
          <w:bCs/>
          <w:color w:val="000000"/>
          <w:lang w:val="nl-NL"/>
        </w:rPr>
        <w:t>Assessor</w:t>
      </w:r>
      <w:r w:rsidRPr="002C5731">
        <w:rPr>
          <w:rFonts w:eastAsia="Times New Roman" w:cs="Calibri"/>
          <w:color w:val="000000"/>
          <w:lang w:val="nl-NL"/>
        </w:rPr>
        <w:t xml:space="preserve"> bij afstudeerpresentaties Public Controllersopleiding Vrije Universiteit (alleen voor CPC alumni) – 3 PE punten</w:t>
      </w:r>
      <w:r w:rsidRPr="002C5731">
        <w:rPr>
          <w:rFonts w:eastAsia="Times New Roman" w:cs="Calibri"/>
          <w:lang w:val="nl-NL"/>
        </w:rPr>
        <w:t xml:space="preserve"> per scriptie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 juli 2021; </w:t>
      </w:r>
      <w:r w:rsidRPr="002C5731">
        <w:rPr>
          <w:rFonts w:eastAsia="Times New Roman" w:cs="Calibri"/>
          <w:b/>
          <w:bCs/>
          <w:color w:val="000000"/>
          <w:lang w:val="nl-NL"/>
        </w:rPr>
        <w:t>Assessor</w:t>
      </w:r>
      <w:r w:rsidRPr="002C5731">
        <w:rPr>
          <w:rFonts w:eastAsia="Times New Roman" w:cs="Calibri"/>
          <w:color w:val="000000"/>
          <w:lang w:val="nl-NL"/>
        </w:rPr>
        <w:t xml:space="preserve"> bij afstudeerpresentaties Public Controllersopleiding Vrije Universiteit (alleen voor CPC alumni) – 3 PE punten</w:t>
      </w:r>
      <w:r w:rsidRPr="002C5731">
        <w:rPr>
          <w:rFonts w:eastAsia="Times New Roman" w:cs="Calibri"/>
          <w:lang w:val="nl-NL"/>
        </w:rPr>
        <w:t xml:space="preserve"> per scriptie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 juli 2021; 19.00 – 21.15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>Public Auditing III: De rol van de auditor’</w:t>
      </w:r>
      <w:r w:rsidRPr="002C5731">
        <w:rPr>
          <w:rFonts w:eastAsia="Times New Roman" w:cs="Calibri"/>
          <w:color w:val="000000"/>
          <w:lang w:val="nl-NL"/>
        </w:rPr>
        <w:t xml:space="preserve"> – 2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16 september 2021; 09.30 – 17.00 uur; PE dag </w:t>
      </w:r>
      <w:r w:rsidRPr="002C5731">
        <w:rPr>
          <w:rFonts w:eastAsia="Times New Roman" w:cs="Calibri"/>
          <w:b/>
          <w:bCs/>
          <w:color w:val="000000"/>
          <w:lang w:val="nl-NL"/>
        </w:rPr>
        <w:t>‘Publieke verantwoording in woelige tijden’</w:t>
      </w:r>
      <w:r>
        <w:rPr>
          <w:rFonts w:eastAsia="Times New Roman" w:cs="Calibri"/>
          <w:color w:val="000000"/>
          <w:lang w:val="nl-NL"/>
        </w:rPr>
        <w:t xml:space="preserve"> – 6 PE punten </w:t>
      </w:r>
    </w:p>
    <w:p w:rsidR="00CC6CF1" w:rsidRPr="002C5731" w:rsidRDefault="00CC6CF1" w:rsidP="00CC6CF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>
        <w:rPr>
          <w:rFonts w:eastAsia="Times New Roman" w:cs="Calibri"/>
          <w:color w:val="000000"/>
          <w:lang w:val="nl-NL"/>
        </w:rPr>
        <w:t>Donder</w:t>
      </w:r>
      <w:r w:rsidRPr="002C5731">
        <w:rPr>
          <w:rFonts w:eastAsia="Times New Roman" w:cs="Calibri"/>
          <w:color w:val="000000"/>
          <w:lang w:val="nl-NL"/>
        </w:rPr>
        <w:t>dag 3</w:t>
      </w:r>
      <w:r>
        <w:rPr>
          <w:rFonts w:eastAsia="Times New Roman" w:cs="Calibri"/>
          <w:color w:val="000000"/>
          <w:lang w:val="nl-NL"/>
        </w:rPr>
        <w:t>0</w:t>
      </w:r>
      <w:r w:rsidRPr="002C5731">
        <w:rPr>
          <w:rFonts w:eastAsia="Times New Roman" w:cs="Calibri"/>
          <w:color w:val="000000"/>
          <w:lang w:val="nl-NL"/>
        </w:rPr>
        <w:t xml:space="preserve"> </w:t>
      </w:r>
      <w:r>
        <w:rPr>
          <w:rFonts w:eastAsia="Times New Roman" w:cs="Calibri"/>
          <w:color w:val="000000"/>
          <w:lang w:val="nl-NL"/>
        </w:rPr>
        <w:t>september</w:t>
      </w:r>
      <w:r w:rsidRPr="002C5731">
        <w:rPr>
          <w:rFonts w:eastAsia="Times New Roman" w:cs="Calibri"/>
          <w:color w:val="000000"/>
          <w:lang w:val="nl-NL"/>
        </w:rPr>
        <w:t xml:space="preserve"> 2021; 13.30 – 20.30 uur; Hybride PE dag ‘</w:t>
      </w:r>
      <w:proofErr w:type="spellStart"/>
      <w:r w:rsidRPr="002C5731">
        <w:rPr>
          <w:rFonts w:eastAsia="Times New Roman" w:cs="Calibri"/>
          <w:b/>
          <w:bCs/>
          <w:color w:val="000000"/>
          <w:lang w:val="nl-NL"/>
        </w:rPr>
        <w:t>Projectcontrol</w:t>
      </w:r>
      <w:proofErr w:type="spellEnd"/>
      <w:r w:rsidRPr="002C5731">
        <w:rPr>
          <w:rFonts w:eastAsia="Times New Roman" w:cs="Calibri"/>
          <w:b/>
          <w:bCs/>
          <w:color w:val="000000"/>
          <w:lang w:val="nl-NL"/>
        </w:rPr>
        <w:t>’</w:t>
      </w:r>
      <w:r w:rsidRPr="002C5731">
        <w:rPr>
          <w:rFonts w:eastAsia="Times New Roman" w:cs="Calibri"/>
          <w:color w:val="000000"/>
          <w:lang w:val="nl-NL"/>
        </w:rPr>
        <w:t xml:space="preserve">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>Woensdag 13 oktober 2021; 09.30 – 17.00 uur; PE dag ‘</w:t>
      </w:r>
      <w:r w:rsidRPr="002C5731">
        <w:rPr>
          <w:rFonts w:eastAsia="Times New Roman" w:cs="Calibri"/>
          <w:b/>
          <w:bCs/>
          <w:color w:val="000000"/>
          <w:lang w:val="nl-NL"/>
        </w:rPr>
        <w:t>Lerend evalueren</w:t>
      </w:r>
      <w:r w:rsidRPr="002C5731">
        <w:rPr>
          <w:rFonts w:eastAsia="Times New Roman" w:cs="Calibri"/>
          <w:b/>
          <w:color w:val="000000"/>
          <w:lang w:val="nl-NL"/>
        </w:rPr>
        <w:t>?</w:t>
      </w:r>
      <w:r>
        <w:rPr>
          <w:rFonts w:eastAsia="Times New Roman" w:cs="Calibri"/>
          <w:color w:val="000000"/>
          <w:lang w:val="nl-NL"/>
        </w:rPr>
        <w:t xml:space="preserve">’ 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Woensdag 3 november 2021; 12.30 – 13.30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‘</w:t>
      </w:r>
      <w:r w:rsidRPr="002C5731">
        <w:rPr>
          <w:rFonts w:eastAsia="Times New Roman" w:cs="Calibri"/>
          <w:b/>
          <w:bCs/>
          <w:color w:val="000000"/>
          <w:lang w:val="nl-NL"/>
        </w:rPr>
        <w:t>Raad van Toezicht en controller; wat hebben ze aan elkaar?</w:t>
      </w:r>
      <w:r w:rsidRPr="002C5731">
        <w:rPr>
          <w:rFonts w:eastAsia="Times New Roman" w:cs="Calibri"/>
          <w:color w:val="000000"/>
          <w:lang w:val="nl-NL"/>
        </w:rPr>
        <w:t xml:space="preserve">’ – 1 PE </w:t>
      </w:r>
      <w:r>
        <w:rPr>
          <w:rFonts w:eastAsia="Times New Roman" w:cs="Calibri"/>
          <w:color w:val="000000"/>
          <w:lang w:val="nl-NL"/>
        </w:rPr>
        <w:t xml:space="preserve">punt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t xml:space="preserve">Donderdag 18 november 2021; 09.30 – 17.00 uur; PE dag </w:t>
      </w:r>
      <w:r w:rsidRPr="002C5731">
        <w:rPr>
          <w:rFonts w:eastAsia="Times New Roman" w:cs="Calibri"/>
          <w:b/>
          <w:bCs/>
          <w:color w:val="000000"/>
          <w:lang w:val="nl-NL"/>
        </w:rPr>
        <w:t xml:space="preserve">‘Zijlstra jaarcongres: The Voice of New Public Management’ </w:t>
      </w:r>
      <w:r>
        <w:rPr>
          <w:rFonts w:eastAsia="Times New Roman" w:cs="Calibri"/>
          <w:color w:val="000000"/>
          <w:lang w:val="nl-NL"/>
        </w:rPr>
        <w:t xml:space="preserve">– 6 PE punten </w:t>
      </w:r>
    </w:p>
    <w:p w:rsidR="002C5731" w:rsidRPr="002C5731" w:rsidRDefault="002C5731" w:rsidP="002C5731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val="nl-NL"/>
        </w:rPr>
      </w:pPr>
      <w:r w:rsidRPr="002C5731">
        <w:rPr>
          <w:rFonts w:eastAsia="Times New Roman" w:cs="Calibri"/>
          <w:color w:val="000000"/>
          <w:lang w:val="nl-NL"/>
        </w:rPr>
        <w:lastRenderedPageBreak/>
        <w:t xml:space="preserve">Donderdag 2 december 2021; </w:t>
      </w:r>
      <w:r w:rsidRPr="002C5731">
        <w:rPr>
          <w:rFonts w:eastAsia="Times New Roman" w:cs="Calibri"/>
          <w:b/>
          <w:color w:val="000000"/>
          <w:lang w:val="nl-NL"/>
        </w:rPr>
        <w:t>12.</w:t>
      </w:r>
      <w:r w:rsidRPr="002C5731">
        <w:rPr>
          <w:rFonts w:eastAsia="Times New Roman" w:cs="Calibri"/>
          <w:b/>
          <w:lang w:val="nl-NL"/>
        </w:rPr>
        <w:t>0</w:t>
      </w:r>
      <w:r w:rsidRPr="002C5731">
        <w:rPr>
          <w:rFonts w:eastAsia="Times New Roman" w:cs="Calibri"/>
          <w:b/>
          <w:color w:val="000000"/>
          <w:lang w:val="nl-NL"/>
        </w:rPr>
        <w:t>0</w:t>
      </w:r>
      <w:r w:rsidRPr="002C5731">
        <w:rPr>
          <w:rFonts w:eastAsia="Times New Roman" w:cs="Calibri"/>
          <w:color w:val="000000"/>
          <w:lang w:val="nl-NL"/>
        </w:rPr>
        <w:t xml:space="preserve"> – 13.30 uur; Online </w:t>
      </w:r>
      <w:proofErr w:type="spellStart"/>
      <w:r w:rsidRPr="002C5731">
        <w:rPr>
          <w:rFonts w:eastAsia="Times New Roman" w:cs="Calibri"/>
          <w:color w:val="000000"/>
          <w:lang w:val="nl-NL"/>
        </w:rPr>
        <w:t>webinar</w:t>
      </w:r>
      <w:proofErr w:type="spellEnd"/>
      <w:r w:rsidRPr="002C5731">
        <w:rPr>
          <w:rFonts w:eastAsia="Times New Roman" w:cs="Calibri"/>
          <w:color w:val="000000"/>
          <w:lang w:val="nl-NL"/>
        </w:rPr>
        <w:t xml:space="preserve"> </w:t>
      </w:r>
      <w:r w:rsidRPr="002C5731">
        <w:rPr>
          <w:rFonts w:eastAsia="Times New Roman" w:cs="Calibri"/>
          <w:b/>
          <w:bCs/>
          <w:color w:val="000000"/>
          <w:lang w:val="nl-NL"/>
        </w:rPr>
        <w:t>‘De relatie tussen Filosofie en control’</w:t>
      </w:r>
      <w:r>
        <w:rPr>
          <w:rFonts w:eastAsia="Times New Roman" w:cs="Calibri"/>
          <w:color w:val="000000"/>
          <w:lang w:val="nl-NL"/>
        </w:rPr>
        <w:t xml:space="preserve"> – 1 PE punt </w:t>
      </w:r>
    </w:p>
    <w:p w:rsidR="00ED501D" w:rsidRDefault="00ED501D" w:rsidP="00C14785">
      <w:pPr>
        <w:spacing w:line="240" w:lineRule="auto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2C5731" w:rsidRDefault="002C5731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2C5731" w:rsidRDefault="002C5731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2C5731" w:rsidRDefault="002C5731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2C5731" w:rsidRDefault="002C5731" w:rsidP="002C5731">
      <w:pPr>
        <w:ind w:left="-426"/>
        <w:jc w:val="center"/>
        <w:rPr>
          <w:b/>
          <w:color w:val="FF0000"/>
          <w:sz w:val="20"/>
          <w:lang w:val="nl-NL"/>
        </w:rPr>
      </w:pPr>
    </w:p>
    <w:p w:rsidR="002C5731" w:rsidRDefault="002C5731" w:rsidP="002C5731">
      <w:pPr>
        <w:ind w:left="-426"/>
        <w:jc w:val="center"/>
        <w:rPr>
          <w:i/>
          <w:iCs/>
          <w:lang w:val="nl-NL"/>
        </w:rPr>
      </w:pPr>
      <w:r>
        <w:rPr>
          <w:b/>
          <w:color w:val="FF0000"/>
          <w:sz w:val="20"/>
          <w:lang w:val="nl-NL"/>
        </w:rPr>
        <w:t xml:space="preserve">Z.O.Z.  </w:t>
      </w:r>
    </w:p>
    <w:p w:rsidR="00ED501D" w:rsidRDefault="002C5731" w:rsidP="002C5731">
      <w:pPr>
        <w:spacing w:line="240" w:lineRule="auto"/>
        <w:ind w:left="720"/>
        <w:rPr>
          <w:rFonts w:cs="Calibri"/>
          <w:color w:val="44546A"/>
          <w:lang w:val="nl-NL"/>
        </w:rPr>
      </w:pPr>
      <w:r w:rsidRPr="00A202B7">
        <w:rPr>
          <w:b/>
          <w:sz w:val="18"/>
          <w:lang w:val="nl-NL"/>
        </w:rPr>
        <w:t xml:space="preserve">U kunt het (ondertekende) formulier digitaal terugsturen naar </w:t>
      </w:r>
      <w:hyperlink r:id="rId8" w:history="1">
        <w:r w:rsidRPr="00373A52">
          <w:rPr>
            <w:rStyle w:val="Hyperlink"/>
            <w:sz w:val="18"/>
            <w:lang w:val="nl-NL"/>
          </w:rPr>
          <w:t>hetzijlstracenter@vu.nl</w:t>
        </w:r>
      </w:hyperlink>
      <w:r>
        <w:rPr>
          <w:sz w:val="18"/>
          <w:lang w:val="nl-NL"/>
        </w:rPr>
        <w:t xml:space="preserve">. </w:t>
      </w: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FA228B" w:rsidRDefault="00FA228B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84138A" w:rsidRPr="0084138A" w:rsidRDefault="0084138A" w:rsidP="00CD5E73">
      <w:pPr>
        <w:spacing w:line="240" w:lineRule="auto"/>
        <w:ind w:right="-447"/>
        <w:rPr>
          <w:b/>
          <w:sz w:val="20"/>
          <w:lang w:val="nl-NL"/>
        </w:rPr>
      </w:pPr>
    </w:p>
    <w:tbl>
      <w:tblPr>
        <w:tblpPr w:leftFromText="180" w:rightFromText="180" w:vertAnchor="page" w:horzAnchor="margin" w:tblpY="20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191"/>
      </w:tblGrid>
      <w:tr w:rsidR="00112939" w:rsidRPr="005D148F" w:rsidTr="002C5731">
        <w:trPr>
          <w:trHeight w:val="55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B41F94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Achternaam *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Tussenvoegsel</w:t>
            </w:r>
            <w:r w:rsidR="00B41F94">
              <w:rPr>
                <w:lang w:val="nl-NL"/>
              </w:rPr>
              <w:t xml:space="preserve">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Voorletters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Voornaam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Titel(s)</w:t>
            </w:r>
            <w:r w:rsidR="00C14785">
              <w:rPr>
                <w:lang w:val="nl-NL"/>
              </w:rPr>
              <w:t xml:space="preserve">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Pr="00DB766F" w:rsidRDefault="00112939" w:rsidP="002C5731">
            <w:pPr>
              <w:rPr>
                <w:rFonts w:eastAsiaTheme="minorHAnsi"/>
                <w:lang w:val="nl-NL"/>
              </w:rPr>
            </w:pPr>
            <w:r w:rsidRPr="00DB766F">
              <w:rPr>
                <w:lang w:val="nl-NL"/>
              </w:rPr>
              <w:t>Geslacht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Pr="00DB766F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proofErr w:type="spellStart"/>
            <w:r>
              <w:t>Telefoon</w:t>
            </w:r>
            <w:proofErr w:type="spellEnd"/>
            <w: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7F47FC" w:rsidTr="002C5731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C14785" w:rsidP="002C5731">
            <w:pPr>
              <w:rPr>
                <w:rFonts w:eastAsiaTheme="minorHAnsi"/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Factuurgegevens</w:t>
            </w:r>
            <w:r w:rsidR="00112939">
              <w:rPr>
                <w:b/>
                <w:bCs/>
                <w:lang w:val="nl-NL"/>
              </w:rPr>
              <w:t>:</w:t>
            </w:r>
          </w:p>
        </w:tc>
      </w:tr>
      <w:tr w:rsidR="00944B28" w:rsidRPr="00CC6CF1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8" w:rsidRPr="00C14785" w:rsidRDefault="00944B28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Naam werkgever</w:t>
            </w:r>
            <w:r w:rsidR="00C14785">
              <w:rPr>
                <w:lang w:val="nl-NL"/>
              </w:rPr>
              <w:t xml:space="preserve"> / Naam privé factuur </w:t>
            </w:r>
            <w:r w:rsidR="00C14785" w:rsidRPr="00C14785">
              <w:rPr>
                <w:lang w:val="nl-NL"/>
              </w:rP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8" w:rsidRDefault="00944B28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Factuuradres</w:t>
            </w:r>
            <w:r w:rsidR="00801AF1">
              <w:rPr>
                <w:lang w:val="nl-NL"/>
              </w:rPr>
              <w:t xml:space="preserve"> </w:t>
            </w:r>
            <w:r w:rsidR="00C14785"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C14785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Postcode factuuradre</w:t>
            </w:r>
            <w:r w:rsidR="00112939">
              <w:rPr>
                <w:lang w:val="nl-NL"/>
              </w:rPr>
              <w:t>s</w:t>
            </w:r>
            <w:r>
              <w:rPr>
                <w:lang w:val="nl-NL"/>
              </w:rPr>
              <w:t xml:space="preserve"> </w:t>
            </w:r>
            <w: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Plaats factuuradres</w:t>
            </w:r>
            <w:r w:rsidR="00C14785">
              <w:rPr>
                <w:lang w:val="nl-NL"/>
              </w:rPr>
              <w:t xml:space="preserve"> </w:t>
            </w:r>
            <w:r w:rsidR="00C14785"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7F47FC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C14785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A</w:t>
            </w:r>
            <w:r w:rsidR="00112939">
              <w:rPr>
                <w:lang w:val="nl-NL"/>
              </w:rPr>
              <w:t>fdeling</w:t>
            </w:r>
            <w:r w:rsidR="00801AF1">
              <w:rPr>
                <w:lang w:val="nl-NL"/>
              </w:rPr>
              <w:t xml:space="preserve"> / t.a.v.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C14785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D</w:t>
            </w:r>
            <w:r w:rsidR="00801AF1">
              <w:rPr>
                <w:lang w:val="nl-NL"/>
              </w:rPr>
              <w:t>igitaal factuuradres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  <w:tr w:rsidR="00112939" w:rsidRPr="00CC6CF1" w:rsidTr="002C5731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A445CD" w:rsidP="002C573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R</w:t>
            </w:r>
            <w:r w:rsidR="00112939">
              <w:rPr>
                <w:lang w:val="nl-NL"/>
              </w:rPr>
              <w:t>eferentie</w:t>
            </w:r>
            <w:r>
              <w:rPr>
                <w:lang w:val="nl-NL"/>
              </w:rPr>
              <w:t xml:space="preserve">nr. </w:t>
            </w:r>
            <w:r w:rsidR="00112939">
              <w:rPr>
                <w:lang w:val="nl-NL"/>
              </w:rPr>
              <w:t>/kostenplaats/PO-nr</w:t>
            </w:r>
            <w:r w:rsidR="00F83D70">
              <w:rPr>
                <w:lang w:val="nl-NL"/>
              </w:rPr>
              <w:t>.</w:t>
            </w:r>
            <w:r w:rsidR="00694AAD">
              <w:rPr>
                <w:lang w:val="nl-NL"/>
              </w:rPr>
              <w:t>/</w:t>
            </w:r>
            <w:r w:rsidR="00A5102B">
              <w:rPr>
                <w:lang w:val="nl-NL"/>
              </w:rPr>
              <w:t xml:space="preserve"> </w:t>
            </w:r>
            <w:r w:rsidR="00694AAD" w:rsidRPr="00A445CD">
              <w:rPr>
                <w:lang w:val="nl-NL"/>
              </w:rPr>
              <w:t>routecode</w:t>
            </w:r>
            <w:r w:rsidR="00112939" w:rsidRPr="00A445CD">
              <w:rPr>
                <w:lang w:val="nl-NL"/>
              </w:rPr>
              <w:t xml:space="preserve">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2C5731">
            <w:pPr>
              <w:rPr>
                <w:rFonts w:eastAsiaTheme="minorHAnsi"/>
                <w:lang w:val="nl-NL"/>
              </w:rPr>
            </w:pPr>
          </w:p>
        </w:tc>
      </w:tr>
    </w:tbl>
    <w:p w:rsidR="0043458E" w:rsidRDefault="0043458E" w:rsidP="002567E2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p w:rsidR="002C5731" w:rsidRDefault="002C5731" w:rsidP="002567E2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p w:rsidR="002C5731" w:rsidRPr="000D4CB5" w:rsidRDefault="002C5731" w:rsidP="002567E2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sectPr w:rsidR="002C5731" w:rsidRPr="000D4CB5" w:rsidSect="00FF1143">
      <w:headerReference w:type="default" r:id="rId9"/>
      <w:footerReference w:type="default" r:id="rId10"/>
      <w:pgSz w:w="12240" w:h="15840"/>
      <w:pgMar w:top="567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24" w:rsidRDefault="004F3324" w:rsidP="004F3324">
      <w:pPr>
        <w:spacing w:after="0" w:line="240" w:lineRule="auto"/>
      </w:pPr>
      <w:r>
        <w:separator/>
      </w:r>
    </w:p>
  </w:endnote>
  <w:endnote w:type="continuationSeparator" w:id="0">
    <w:p w:rsidR="004F3324" w:rsidRDefault="004F3324" w:rsidP="004F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85" w:rsidRDefault="0019563F">
    <w:pPr>
      <w:pStyle w:val="Footer"/>
    </w:pPr>
  </w:p>
  <w:tbl>
    <w:tblPr>
      <w:tblW w:w="92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8E2E0E" w:rsidTr="000E1489">
      <w:trPr>
        <w:trHeight w:hRule="exact" w:val="782"/>
      </w:trPr>
      <w:tc>
        <w:tcPr>
          <w:tcW w:w="4928" w:type="dxa"/>
        </w:tcPr>
        <w:p w:rsidR="008E2E0E" w:rsidRPr="00A55E5A" w:rsidRDefault="008E2E0E" w:rsidP="000E1489">
          <w:pPr>
            <w:pStyle w:val="ContactinfoBold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Vrije universiteit Amsterdam</w:t>
          </w:r>
        </w:p>
        <w:p w:rsidR="008E2E0E" w:rsidRPr="00A55E5A" w:rsidRDefault="008E2E0E" w:rsidP="000E1489">
          <w:pPr>
            <w:pStyle w:val="ContactinfoBold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school of business and economics</w:t>
          </w:r>
        </w:p>
        <w:p w:rsidR="008E2E0E" w:rsidRPr="00A55E5A" w:rsidRDefault="008E2E0E" w:rsidP="000E1489">
          <w:pPr>
            <w:pStyle w:val="Contactinfo8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Het Zijlstra Center for Public Control, Governance &amp; Leadership</w:t>
          </w:r>
        </w:p>
      </w:tc>
      <w:tc>
        <w:tcPr>
          <w:tcW w:w="2267" w:type="dxa"/>
          <w:vMerge w:val="restart"/>
        </w:tcPr>
        <w:p w:rsidR="008E2E0E" w:rsidRDefault="008E2E0E" w:rsidP="000E1489">
          <w:pPr>
            <w:pStyle w:val="ContactinfoBold"/>
          </w:pPr>
          <w:r>
            <w:t>bezoekadres</w:t>
          </w:r>
        </w:p>
        <w:p w:rsidR="008E2E0E" w:rsidRDefault="008E2E0E" w:rsidP="000E1489">
          <w:pPr>
            <w:pStyle w:val="Contactinfo8"/>
          </w:pPr>
          <w:r>
            <w:t>De Boelelaan 1105</w:t>
          </w:r>
        </w:p>
        <w:p w:rsidR="008E2E0E" w:rsidRDefault="008E2E0E" w:rsidP="000E1489">
          <w:pPr>
            <w:pStyle w:val="Contactinfo8"/>
          </w:pPr>
          <w:r>
            <w:t>Kamer 6A -59</w:t>
          </w:r>
        </w:p>
        <w:p w:rsidR="008E2E0E" w:rsidRDefault="008E2E0E" w:rsidP="000E1489">
          <w:pPr>
            <w:pStyle w:val="Contactinfo8"/>
          </w:pPr>
          <w:r>
            <w:t>1081 HV Amsterdam</w:t>
          </w:r>
          <w:r>
            <w:br/>
            <w:t>T 020 – 598 9865</w:t>
          </w:r>
        </w:p>
      </w:tc>
      <w:tc>
        <w:tcPr>
          <w:tcW w:w="2015" w:type="dxa"/>
          <w:vMerge w:val="restart"/>
        </w:tcPr>
        <w:p w:rsidR="008E2E0E" w:rsidRDefault="008E2E0E" w:rsidP="000E1489">
          <w:pPr>
            <w:pStyle w:val="ContactinfoBold"/>
          </w:pPr>
          <w:r>
            <w:t>postadres</w:t>
          </w:r>
        </w:p>
        <w:p w:rsidR="008E2E0E" w:rsidRDefault="008E2E0E" w:rsidP="000E1489">
          <w:pPr>
            <w:pStyle w:val="Contactinfo8"/>
          </w:pPr>
          <w:r>
            <w:t>De Boelelaan 1105</w:t>
          </w:r>
        </w:p>
        <w:p w:rsidR="008E2E0E" w:rsidRDefault="008E2E0E" w:rsidP="000E1489">
          <w:pPr>
            <w:pStyle w:val="Contactinfo8"/>
          </w:pPr>
          <w:r>
            <w:t>1081 HV Amsterdam</w:t>
          </w:r>
          <w:r>
            <w:br/>
          </w:r>
        </w:p>
        <w:p w:rsidR="008E2E0E" w:rsidRDefault="008E2E0E" w:rsidP="000E1489">
          <w:pPr>
            <w:pStyle w:val="Contactinfo8"/>
          </w:pPr>
          <w:r>
            <w:t>E hetzijlstracenter@vu.nl</w:t>
          </w:r>
        </w:p>
      </w:tc>
    </w:tr>
    <w:tr w:rsidR="008E2E0E" w:rsidTr="000E1489">
      <w:tc>
        <w:tcPr>
          <w:tcW w:w="4928" w:type="dxa"/>
        </w:tcPr>
        <w:p w:rsidR="008E2E0E" w:rsidRDefault="008E2E0E" w:rsidP="000E1489">
          <w:pPr>
            <w:pStyle w:val="ContactinfoBold"/>
            <w:tabs>
              <w:tab w:val="clear" w:pos="4536"/>
            </w:tabs>
            <w:ind w:right="392"/>
          </w:pPr>
          <w:r>
            <w:t>www.hetzijlstracenter.nl</w:t>
          </w:r>
        </w:p>
      </w:tc>
      <w:tc>
        <w:tcPr>
          <w:tcW w:w="2267" w:type="dxa"/>
          <w:vMerge/>
        </w:tcPr>
        <w:p w:rsidR="008E2E0E" w:rsidRDefault="008E2E0E" w:rsidP="000E1489">
          <w:pPr>
            <w:pStyle w:val="Footer"/>
          </w:pPr>
        </w:p>
      </w:tc>
      <w:tc>
        <w:tcPr>
          <w:tcW w:w="2015" w:type="dxa"/>
          <w:vMerge/>
        </w:tcPr>
        <w:p w:rsidR="008E2E0E" w:rsidRDefault="008E2E0E" w:rsidP="000E1489">
          <w:pPr>
            <w:pStyle w:val="Footer"/>
          </w:pPr>
        </w:p>
      </w:tc>
    </w:tr>
  </w:tbl>
  <w:p w:rsidR="00D53185" w:rsidRDefault="0019563F" w:rsidP="00EE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24" w:rsidRDefault="004F3324" w:rsidP="004F3324">
      <w:pPr>
        <w:spacing w:after="0" w:line="240" w:lineRule="auto"/>
      </w:pPr>
      <w:r>
        <w:separator/>
      </w:r>
    </w:p>
  </w:footnote>
  <w:footnote w:type="continuationSeparator" w:id="0">
    <w:p w:rsidR="004F3324" w:rsidRDefault="004F3324" w:rsidP="004F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31" w:rsidRDefault="002C5731">
    <w:pPr>
      <w:pStyle w:val="Header"/>
    </w:pPr>
    <w:r>
      <w:rPr>
        <w:smallCaps/>
        <w:noProof/>
        <w:sz w:val="28"/>
        <w:szCs w:val="28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4570730</wp:posOffset>
          </wp:positionH>
          <wp:positionV relativeFrom="margin">
            <wp:posOffset>-647547</wp:posOffset>
          </wp:positionV>
          <wp:extent cx="2160814" cy="609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Z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81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5731" w:rsidRDefault="002C5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6C"/>
    <w:multiLevelType w:val="hybridMultilevel"/>
    <w:tmpl w:val="A6ACA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810DB"/>
    <w:multiLevelType w:val="hybridMultilevel"/>
    <w:tmpl w:val="7B80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3F73"/>
    <w:multiLevelType w:val="multilevel"/>
    <w:tmpl w:val="E5F45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527F281C"/>
    <w:multiLevelType w:val="hybridMultilevel"/>
    <w:tmpl w:val="566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A25464">
      <w:start w:val="12"/>
      <w:numFmt w:val="bullet"/>
      <w:lvlText w:val="•"/>
      <w:lvlJc w:val="left"/>
      <w:pPr>
        <w:ind w:left="1440" w:hanging="360"/>
      </w:pPr>
      <w:rPr>
        <w:rFonts w:ascii="Frutiger-Roman" w:eastAsia="Calibri" w:hAnsi="Frutiger-Roman" w:cs="Frutiger-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5"/>
    <w:rsid w:val="00035106"/>
    <w:rsid w:val="00055503"/>
    <w:rsid w:val="000843EA"/>
    <w:rsid w:val="000D30DD"/>
    <w:rsid w:val="000D4CB5"/>
    <w:rsid w:val="000E6CFD"/>
    <w:rsid w:val="00106065"/>
    <w:rsid w:val="00112939"/>
    <w:rsid w:val="0015180C"/>
    <w:rsid w:val="00155335"/>
    <w:rsid w:val="00171A24"/>
    <w:rsid w:val="00186C9D"/>
    <w:rsid w:val="00191584"/>
    <w:rsid w:val="0019563F"/>
    <w:rsid w:val="001A092F"/>
    <w:rsid w:val="001B689E"/>
    <w:rsid w:val="001C6175"/>
    <w:rsid w:val="001C7D0B"/>
    <w:rsid w:val="001E30C5"/>
    <w:rsid w:val="00221ADE"/>
    <w:rsid w:val="002567E2"/>
    <w:rsid w:val="002A5933"/>
    <w:rsid w:val="002B14AA"/>
    <w:rsid w:val="002B4B2B"/>
    <w:rsid w:val="002C5731"/>
    <w:rsid w:val="002C6D55"/>
    <w:rsid w:val="002F5B01"/>
    <w:rsid w:val="00310352"/>
    <w:rsid w:val="0034000A"/>
    <w:rsid w:val="003420F4"/>
    <w:rsid w:val="00345F23"/>
    <w:rsid w:val="003508F7"/>
    <w:rsid w:val="00381EFC"/>
    <w:rsid w:val="0043458E"/>
    <w:rsid w:val="00440122"/>
    <w:rsid w:val="00445222"/>
    <w:rsid w:val="00450417"/>
    <w:rsid w:val="00452E17"/>
    <w:rsid w:val="00470165"/>
    <w:rsid w:val="00482D23"/>
    <w:rsid w:val="00496898"/>
    <w:rsid w:val="004D0052"/>
    <w:rsid w:val="004F3324"/>
    <w:rsid w:val="005359E1"/>
    <w:rsid w:val="005C4FA9"/>
    <w:rsid w:val="005D148F"/>
    <w:rsid w:val="00615041"/>
    <w:rsid w:val="00663A3F"/>
    <w:rsid w:val="0067685D"/>
    <w:rsid w:val="00693C82"/>
    <w:rsid w:val="00694AAD"/>
    <w:rsid w:val="006A7593"/>
    <w:rsid w:val="006D5ED1"/>
    <w:rsid w:val="00730558"/>
    <w:rsid w:val="0075785C"/>
    <w:rsid w:val="007F05C3"/>
    <w:rsid w:val="007F47FC"/>
    <w:rsid w:val="00801AF1"/>
    <w:rsid w:val="0084138A"/>
    <w:rsid w:val="00880F54"/>
    <w:rsid w:val="008C0BE2"/>
    <w:rsid w:val="008C7098"/>
    <w:rsid w:val="008E126F"/>
    <w:rsid w:val="008E14CD"/>
    <w:rsid w:val="008E2E0E"/>
    <w:rsid w:val="009022AB"/>
    <w:rsid w:val="00903344"/>
    <w:rsid w:val="00922D6A"/>
    <w:rsid w:val="0093091B"/>
    <w:rsid w:val="00933081"/>
    <w:rsid w:val="00936BD0"/>
    <w:rsid w:val="00944B28"/>
    <w:rsid w:val="009457C0"/>
    <w:rsid w:val="009D59B5"/>
    <w:rsid w:val="00A03E8E"/>
    <w:rsid w:val="00A202B7"/>
    <w:rsid w:val="00A445CD"/>
    <w:rsid w:val="00A5102B"/>
    <w:rsid w:val="00A5788F"/>
    <w:rsid w:val="00A8300D"/>
    <w:rsid w:val="00AB7668"/>
    <w:rsid w:val="00AC3C15"/>
    <w:rsid w:val="00B41F94"/>
    <w:rsid w:val="00B4344F"/>
    <w:rsid w:val="00B5671D"/>
    <w:rsid w:val="00B648EC"/>
    <w:rsid w:val="00BA0FEF"/>
    <w:rsid w:val="00BB3C0D"/>
    <w:rsid w:val="00BC4776"/>
    <w:rsid w:val="00BD008F"/>
    <w:rsid w:val="00BD4584"/>
    <w:rsid w:val="00C14785"/>
    <w:rsid w:val="00C74D3F"/>
    <w:rsid w:val="00C76401"/>
    <w:rsid w:val="00CA5837"/>
    <w:rsid w:val="00CB6234"/>
    <w:rsid w:val="00CC6CF1"/>
    <w:rsid w:val="00CD40E3"/>
    <w:rsid w:val="00CD5E73"/>
    <w:rsid w:val="00D244CD"/>
    <w:rsid w:val="00D26B41"/>
    <w:rsid w:val="00D464C9"/>
    <w:rsid w:val="00DB766F"/>
    <w:rsid w:val="00DC56D1"/>
    <w:rsid w:val="00E13987"/>
    <w:rsid w:val="00E246C6"/>
    <w:rsid w:val="00E2630D"/>
    <w:rsid w:val="00E96B63"/>
    <w:rsid w:val="00EB1E23"/>
    <w:rsid w:val="00ED501D"/>
    <w:rsid w:val="00EF18A9"/>
    <w:rsid w:val="00F24F14"/>
    <w:rsid w:val="00F41132"/>
    <w:rsid w:val="00F83D70"/>
    <w:rsid w:val="00FA228B"/>
    <w:rsid w:val="00FB555F"/>
    <w:rsid w:val="00FD0CA0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16E4860-66C9-43BF-A6DF-1CBF70D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B5"/>
    <w:rPr>
      <w:rFonts w:ascii="Calibri" w:eastAsia="Calibri" w:hAnsi="Calibri" w:cs="Times New Roman"/>
    </w:rPr>
  </w:style>
  <w:style w:type="paragraph" w:customStyle="1" w:styleId="ContactinfoBold">
    <w:name w:val="_ContactinfoBold"/>
    <w:basedOn w:val="Footer"/>
    <w:qFormat/>
    <w:rsid w:val="000D4CB5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Arial" w:eastAsia="Times New Roman" w:hAnsi="Arial"/>
      <w:b/>
      <w:caps/>
      <w:sz w:val="15"/>
      <w:szCs w:val="24"/>
      <w:lang w:val="nl-NL" w:eastAsia="nl-NL"/>
    </w:rPr>
  </w:style>
  <w:style w:type="paragraph" w:customStyle="1" w:styleId="Contactinfo8">
    <w:name w:val="_Contactinfo8"/>
    <w:basedOn w:val="Footer"/>
    <w:qFormat/>
    <w:rsid w:val="000D4CB5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Arial" w:eastAsia="Times New Roman" w:hAnsi="Arial"/>
      <w:sz w:val="16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40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0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555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55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zijlstracenter@v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A96F-2B0E-47CD-8B36-77476F1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msr222</dc:creator>
  <cp:lastModifiedBy>Stieger, M.J.A.Y.</cp:lastModifiedBy>
  <cp:revision>2</cp:revision>
  <cp:lastPrinted>2015-11-03T08:24:00Z</cp:lastPrinted>
  <dcterms:created xsi:type="dcterms:W3CDTF">2021-02-05T09:44:00Z</dcterms:created>
  <dcterms:modified xsi:type="dcterms:W3CDTF">2021-02-05T09:44:00Z</dcterms:modified>
</cp:coreProperties>
</file>